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A2" w:rsidRDefault="00C651A2" w:rsidP="00F619C5">
      <w:pPr>
        <w:pStyle w:val="Title"/>
        <w:rPr>
          <w:b/>
          <w:sz w:val="48"/>
          <w:szCs w:val="48"/>
        </w:rPr>
      </w:pPr>
      <w:r>
        <w:rPr>
          <w:b/>
          <w:sz w:val="48"/>
          <w:szCs w:val="48"/>
        </w:rPr>
        <w:t>ПОСТАНОВЛЕНИЕ</w:t>
      </w:r>
    </w:p>
    <w:p w:rsidR="00C651A2" w:rsidRDefault="00C651A2" w:rsidP="00F619C5">
      <w:pPr>
        <w:jc w:val="center"/>
        <w:rPr>
          <w:sz w:val="36"/>
        </w:rPr>
      </w:pPr>
      <w:r>
        <w:rPr>
          <w:sz w:val="36"/>
        </w:rPr>
        <w:t>ЖЕЛЕЗНОГОРСКОЙ ГОРОДСКОЙ ДУМЫ</w:t>
      </w:r>
    </w:p>
    <w:p w:rsidR="00C651A2" w:rsidRDefault="00C651A2" w:rsidP="00F619C5">
      <w:pPr>
        <w:jc w:val="center"/>
        <w:rPr>
          <w:sz w:val="36"/>
        </w:rPr>
      </w:pPr>
      <w:r>
        <w:rPr>
          <w:sz w:val="36"/>
        </w:rPr>
        <w:t>пятого созыва</w:t>
      </w:r>
    </w:p>
    <w:p w:rsidR="00C651A2" w:rsidRDefault="00C651A2" w:rsidP="00F619C5">
      <w:pPr>
        <w:spacing w:line="336" w:lineRule="auto"/>
        <w:rPr>
          <w:sz w:val="28"/>
          <w:szCs w:val="28"/>
        </w:rPr>
      </w:pPr>
    </w:p>
    <w:p w:rsidR="00C651A2" w:rsidRDefault="00C651A2" w:rsidP="00F619C5">
      <w:pPr>
        <w:pStyle w:val="Title"/>
        <w:spacing w:line="276" w:lineRule="auto"/>
        <w:jc w:val="left"/>
        <w:rPr>
          <w:b/>
        </w:rPr>
      </w:pPr>
      <w:r>
        <w:rPr>
          <w:b/>
        </w:rPr>
        <w:t xml:space="preserve">Об отчете Контрольно-счетной палаты </w:t>
      </w:r>
    </w:p>
    <w:p w:rsidR="00C651A2" w:rsidRDefault="00C651A2" w:rsidP="00F619C5">
      <w:pPr>
        <w:pStyle w:val="Title"/>
        <w:spacing w:line="276" w:lineRule="auto"/>
        <w:jc w:val="left"/>
        <w:rPr>
          <w:b/>
        </w:rPr>
      </w:pPr>
      <w:r>
        <w:rPr>
          <w:b/>
        </w:rPr>
        <w:t>города Железногорска Курской области</w:t>
      </w:r>
    </w:p>
    <w:p w:rsidR="00C651A2" w:rsidRDefault="00C651A2" w:rsidP="00F619C5">
      <w:pPr>
        <w:pStyle w:val="Title"/>
        <w:spacing w:line="276" w:lineRule="auto"/>
        <w:jc w:val="both"/>
        <w:rPr>
          <w:b/>
        </w:rPr>
      </w:pPr>
      <w:r>
        <w:rPr>
          <w:b/>
        </w:rPr>
        <w:t>за 2015 год</w:t>
      </w:r>
    </w:p>
    <w:p w:rsidR="00C651A2" w:rsidRDefault="00C651A2" w:rsidP="00F619C5">
      <w:pPr>
        <w:pStyle w:val="Title"/>
        <w:spacing w:line="360" w:lineRule="auto"/>
        <w:jc w:val="both"/>
        <w:rPr>
          <w:sz w:val="24"/>
        </w:rPr>
      </w:pPr>
    </w:p>
    <w:p w:rsidR="00C651A2" w:rsidRDefault="00C651A2" w:rsidP="00F619C5">
      <w:pPr>
        <w:pStyle w:val="Title"/>
        <w:spacing w:line="276" w:lineRule="auto"/>
        <w:ind w:firstLine="709"/>
        <w:jc w:val="both"/>
        <w:rPr>
          <w:szCs w:val="28"/>
        </w:rPr>
      </w:pPr>
      <w:r>
        <w:rPr>
          <w:szCs w:val="28"/>
        </w:rPr>
        <w:t>В соответствии со статьей 19</w:t>
      </w:r>
      <w:r>
        <w:rPr>
          <w:color w:val="000000"/>
          <w:szCs w:val="28"/>
        </w:rPr>
        <w:t xml:space="preserve"> Федерального закона от 07.02.2011 № 6-ФЗ </w:t>
      </w:r>
      <w:r>
        <w:rPr>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статьей 22 Положения о Контрольно-счетной палате </w:t>
      </w:r>
      <w:r w:rsidRPr="004E40C0">
        <w:rPr>
          <w:szCs w:val="28"/>
        </w:rPr>
        <w:t>города Железногорска Курской области</w:t>
      </w:r>
      <w:r>
        <w:rPr>
          <w:szCs w:val="28"/>
        </w:rPr>
        <w:t xml:space="preserve">, утвержденного решением Железногорской городской Думы от 27.12.2011 № 552-4-РД «О создании Контрольно-счетной палаты города Железногорска Курской области», рассмотрев отчет о деятельности Контрольно-счетной палаты </w:t>
      </w:r>
      <w:r w:rsidRPr="004E40C0">
        <w:rPr>
          <w:szCs w:val="28"/>
        </w:rPr>
        <w:t>города Железногорска Курской области</w:t>
      </w:r>
      <w:r>
        <w:rPr>
          <w:szCs w:val="28"/>
        </w:rPr>
        <w:t xml:space="preserve"> за 2015 год, Железногорская городская Дума ПОСТАНОВЛЯЕТ:</w:t>
      </w:r>
    </w:p>
    <w:p w:rsidR="00C651A2" w:rsidRDefault="00C651A2" w:rsidP="00F619C5">
      <w:pPr>
        <w:pStyle w:val="Title"/>
        <w:spacing w:line="276" w:lineRule="auto"/>
        <w:ind w:firstLine="709"/>
        <w:jc w:val="both"/>
        <w:rPr>
          <w:szCs w:val="28"/>
        </w:rPr>
      </w:pPr>
      <w:r>
        <w:rPr>
          <w:szCs w:val="28"/>
        </w:rPr>
        <w:t xml:space="preserve">1. Принять к сведению отчет о деятельности Контрольно-счетной палаты </w:t>
      </w:r>
      <w:r w:rsidRPr="004E40C0">
        <w:rPr>
          <w:szCs w:val="28"/>
        </w:rPr>
        <w:t>города Железногорска Курской области</w:t>
      </w:r>
      <w:r>
        <w:rPr>
          <w:szCs w:val="28"/>
        </w:rPr>
        <w:t xml:space="preserve"> за 2015 год (прилагается).</w:t>
      </w:r>
    </w:p>
    <w:p w:rsidR="00C651A2" w:rsidRDefault="00C651A2" w:rsidP="00F619C5">
      <w:pPr>
        <w:pStyle w:val="Title"/>
        <w:spacing w:line="276" w:lineRule="auto"/>
        <w:ind w:firstLine="709"/>
        <w:jc w:val="both"/>
        <w:rPr>
          <w:szCs w:val="28"/>
        </w:rPr>
      </w:pPr>
      <w:r>
        <w:rPr>
          <w:szCs w:val="28"/>
        </w:rPr>
        <w:t xml:space="preserve">2. Опубликовать отчет о деятельности Контрольно-счетной палаты </w:t>
      </w:r>
      <w:r w:rsidRPr="004E40C0">
        <w:rPr>
          <w:szCs w:val="28"/>
        </w:rPr>
        <w:t>города Железногорска Курской области</w:t>
      </w:r>
      <w:r>
        <w:rPr>
          <w:szCs w:val="28"/>
        </w:rPr>
        <w:t xml:space="preserve"> за 2015 год в средствах массовой информации.</w:t>
      </w:r>
    </w:p>
    <w:p w:rsidR="00C651A2" w:rsidRDefault="00C651A2" w:rsidP="00F619C5">
      <w:pPr>
        <w:pStyle w:val="Title"/>
        <w:spacing w:line="276" w:lineRule="auto"/>
        <w:ind w:firstLine="709"/>
        <w:jc w:val="both"/>
        <w:rPr>
          <w:szCs w:val="28"/>
        </w:rPr>
      </w:pPr>
      <w:r>
        <w:rPr>
          <w:szCs w:val="28"/>
        </w:rPr>
        <w:t>3. Настоящее постановление вступает в силу со дня его подписания.</w:t>
      </w:r>
    </w:p>
    <w:p w:rsidR="00C651A2" w:rsidRDefault="00C651A2" w:rsidP="00F619C5">
      <w:pPr>
        <w:spacing w:line="336" w:lineRule="auto"/>
        <w:jc w:val="both"/>
        <w:rPr>
          <w:sz w:val="28"/>
          <w:szCs w:val="28"/>
        </w:rPr>
      </w:pPr>
    </w:p>
    <w:p w:rsidR="00C651A2" w:rsidRDefault="00C651A2" w:rsidP="00F619C5">
      <w:pPr>
        <w:spacing w:line="336" w:lineRule="auto"/>
        <w:jc w:val="both"/>
        <w:rPr>
          <w:sz w:val="28"/>
          <w:szCs w:val="28"/>
        </w:rPr>
      </w:pPr>
    </w:p>
    <w:p w:rsidR="00C651A2" w:rsidRPr="00F619C5" w:rsidRDefault="00C651A2" w:rsidP="00F619C5">
      <w:pPr>
        <w:pStyle w:val="Heading2"/>
        <w:spacing w:before="0" w:after="0" w:line="276" w:lineRule="auto"/>
        <w:rPr>
          <w:rFonts w:ascii="Times New Roman" w:hAnsi="Times New Roman"/>
          <w:b w:val="0"/>
          <w:bCs w:val="0"/>
          <w:i w:val="0"/>
          <w:iCs w:val="0"/>
        </w:rPr>
      </w:pPr>
      <w:r w:rsidRPr="00F619C5">
        <w:rPr>
          <w:rFonts w:ascii="Times New Roman" w:hAnsi="Times New Roman"/>
          <w:b w:val="0"/>
          <w:bCs w:val="0"/>
          <w:i w:val="0"/>
          <w:iCs w:val="0"/>
        </w:rPr>
        <w:t xml:space="preserve">Председатель </w:t>
      </w:r>
    </w:p>
    <w:p w:rsidR="00C651A2" w:rsidRPr="00F619C5" w:rsidRDefault="00C651A2" w:rsidP="00F619C5">
      <w:pPr>
        <w:pStyle w:val="Heading2"/>
        <w:spacing w:before="0" w:after="0" w:line="276" w:lineRule="auto"/>
        <w:rPr>
          <w:rFonts w:ascii="Times New Roman" w:hAnsi="Times New Roman"/>
          <w:b w:val="0"/>
          <w:bCs w:val="0"/>
          <w:i w:val="0"/>
          <w:iCs w:val="0"/>
        </w:rPr>
      </w:pPr>
      <w:r w:rsidRPr="00F619C5">
        <w:rPr>
          <w:rFonts w:ascii="Times New Roman" w:hAnsi="Times New Roman"/>
          <w:b w:val="0"/>
          <w:bCs w:val="0"/>
          <w:i w:val="0"/>
          <w:iCs w:val="0"/>
        </w:rPr>
        <w:t xml:space="preserve">Железногорской городской Думы </w:t>
      </w:r>
      <w:r w:rsidRPr="00F619C5">
        <w:rPr>
          <w:rFonts w:ascii="Times New Roman" w:hAnsi="Times New Roman"/>
          <w:b w:val="0"/>
          <w:bCs w:val="0"/>
          <w:i w:val="0"/>
          <w:iCs w:val="0"/>
        </w:rPr>
        <w:tab/>
      </w:r>
      <w:r w:rsidRPr="00F619C5">
        <w:rPr>
          <w:rFonts w:ascii="Times New Roman" w:hAnsi="Times New Roman"/>
          <w:b w:val="0"/>
          <w:bCs w:val="0"/>
          <w:i w:val="0"/>
          <w:iCs w:val="0"/>
        </w:rPr>
        <w:tab/>
      </w:r>
      <w:r w:rsidRPr="00F619C5">
        <w:rPr>
          <w:rFonts w:ascii="Times New Roman" w:hAnsi="Times New Roman"/>
          <w:b w:val="0"/>
          <w:bCs w:val="0"/>
          <w:i w:val="0"/>
          <w:iCs w:val="0"/>
        </w:rPr>
        <w:tab/>
      </w:r>
      <w:r>
        <w:rPr>
          <w:rFonts w:ascii="Times New Roman" w:hAnsi="Times New Roman"/>
          <w:b w:val="0"/>
          <w:bCs w:val="0"/>
          <w:i w:val="0"/>
          <w:iCs w:val="0"/>
        </w:rPr>
        <w:tab/>
      </w:r>
      <w:r>
        <w:rPr>
          <w:rFonts w:ascii="Times New Roman" w:hAnsi="Times New Roman"/>
          <w:b w:val="0"/>
          <w:bCs w:val="0"/>
          <w:i w:val="0"/>
          <w:iCs w:val="0"/>
        </w:rPr>
        <w:tab/>
      </w:r>
      <w:r w:rsidRPr="00F619C5">
        <w:rPr>
          <w:rFonts w:ascii="Times New Roman" w:hAnsi="Times New Roman"/>
          <w:b w:val="0"/>
          <w:bCs w:val="0"/>
          <w:i w:val="0"/>
          <w:iCs w:val="0"/>
        </w:rPr>
        <w:tab/>
        <w:t>А.В. Воронин</w:t>
      </w:r>
    </w:p>
    <w:p w:rsidR="00C651A2" w:rsidRDefault="00C651A2" w:rsidP="00F619C5">
      <w:pPr>
        <w:spacing w:line="336" w:lineRule="auto"/>
        <w:jc w:val="both"/>
        <w:rPr>
          <w:sz w:val="28"/>
          <w:szCs w:val="28"/>
        </w:rPr>
      </w:pPr>
    </w:p>
    <w:p w:rsidR="00C651A2" w:rsidRDefault="00C651A2" w:rsidP="00F619C5">
      <w:pPr>
        <w:spacing w:line="336" w:lineRule="auto"/>
        <w:jc w:val="both"/>
        <w:rPr>
          <w:sz w:val="28"/>
          <w:szCs w:val="28"/>
        </w:rPr>
      </w:pPr>
    </w:p>
    <w:p w:rsidR="00C651A2" w:rsidRDefault="00C651A2" w:rsidP="00F619C5">
      <w:pPr>
        <w:spacing w:line="336" w:lineRule="auto"/>
        <w:jc w:val="both"/>
        <w:rPr>
          <w:sz w:val="28"/>
          <w:szCs w:val="28"/>
        </w:rPr>
      </w:pPr>
    </w:p>
    <w:p w:rsidR="00C651A2" w:rsidRDefault="00C651A2" w:rsidP="00F619C5">
      <w:pPr>
        <w:spacing w:line="276" w:lineRule="auto"/>
        <w:jc w:val="both"/>
        <w:rPr>
          <w:sz w:val="28"/>
          <w:szCs w:val="28"/>
        </w:rPr>
      </w:pPr>
      <w:r>
        <w:rPr>
          <w:sz w:val="28"/>
          <w:szCs w:val="28"/>
        </w:rPr>
        <w:t>Город Железногорск</w:t>
      </w:r>
    </w:p>
    <w:p w:rsidR="00C651A2" w:rsidRDefault="00C651A2" w:rsidP="00F619C5">
      <w:pPr>
        <w:spacing w:line="276" w:lineRule="auto"/>
        <w:jc w:val="both"/>
        <w:rPr>
          <w:sz w:val="28"/>
          <w:szCs w:val="28"/>
        </w:rPr>
      </w:pPr>
      <w:r>
        <w:rPr>
          <w:sz w:val="28"/>
          <w:szCs w:val="28"/>
        </w:rPr>
        <w:t>17 марта 2016 года</w:t>
      </w:r>
    </w:p>
    <w:p w:rsidR="00C651A2" w:rsidRDefault="00C651A2" w:rsidP="00F619C5">
      <w:pPr>
        <w:spacing w:line="276" w:lineRule="auto"/>
        <w:jc w:val="both"/>
        <w:rPr>
          <w:sz w:val="28"/>
          <w:szCs w:val="28"/>
        </w:rPr>
      </w:pPr>
      <w:r>
        <w:rPr>
          <w:sz w:val="28"/>
          <w:szCs w:val="28"/>
        </w:rPr>
        <w:t>№ 310-5-ПД</w:t>
      </w:r>
    </w:p>
    <w:p w:rsidR="00C651A2" w:rsidRDefault="00C651A2" w:rsidP="00F619C5">
      <w:pPr>
        <w:pStyle w:val="Title"/>
        <w:jc w:val="left"/>
        <w:rPr>
          <w:szCs w:val="28"/>
        </w:rPr>
        <w:sectPr w:rsidR="00C651A2" w:rsidSect="00F0177C">
          <w:headerReference w:type="default" r:id="rId6"/>
          <w:pgSz w:w="11906" w:h="16838"/>
          <w:pgMar w:top="680" w:right="567" w:bottom="680" w:left="1531" w:header="426" w:footer="709" w:gutter="0"/>
          <w:cols w:space="708"/>
          <w:titlePg/>
          <w:docGrid w:linePitch="360"/>
        </w:sectPr>
      </w:pPr>
    </w:p>
    <w:p w:rsidR="00C651A2" w:rsidRDefault="00C651A2" w:rsidP="00F619C5">
      <w:pPr>
        <w:jc w:val="center"/>
      </w:pPr>
      <w:r>
        <w:t>2</w:t>
      </w:r>
    </w:p>
    <w:p w:rsidR="00C651A2" w:rsidRPr="00BC5414" w:rsidRDefault="00C651A2" w:rsidP="00F619C5">
      <w:pPr>
        <w:jc w:val="right"/>
      </w:pPr>
      <w:r w:rsidRPr="00BC5414">
        <w:t>Приложение</w:t>
      </w:r>
    </w:p>
    <w:p w:rsidR="00C651A2" w:rsidRPr="00BC5414" w:rsidRDefault="00C651A2" w:rsidP="00F619C5">
      <w:pPr>
        <w:jc w:val="right"/>
      </w:pPr>
      <w:r w:rsidRPr="00BC5414">
        <w:t>к постановлению Железногорской городской Думы</w:t>
      </w:r>
    </w:p>
    <w:p w:rsidR="00C651A2" w:rsidRPr="00BC5414" w:rsidRDefault="00C651A2" w:rsidP="00F619C5">
      <w:pPr>
        <w:jc w:val="right"/>
      </w:pPr>
      <w:r w:rsidRPr="00BC5414">
        <w:t>от 17 марта 2016 года № 310-5-ПД</w:t>
      </w:r>
    </w:p>
    <w:p w:rsidR="00C651A2" w:rsidRPr="00BC5414" w:rsidRDefault="00C651A2" w:rsidP="00F619C5">
      <w:pPr>
        <w:jc w:val="right"/>
      </w:pPr>
    </w:p>
    <w:p w:rsidR="00C651A2" w:rsidRDefault="00C651A2" w:rsidP="000636F0">
      <w:pPr>
        <w:jc w:val="center"/>
        <w:rPr>
          <w:b/>
          <w:sz w:val="28"/>
          <w:szCs w:val="28"/>
        </w:rPr>
      </w:pPr>
      <w:r>
        <w:rPr>
          <w:b/>
          <w:sz w:val="28"/>
          <w:szCs w:val="28"/>
        </w:rPr>
        <w:t>ОТЧЕТ</w:t>
      </w:r>
    </w:p>
    <w:p w:rsidR="00C651A2" w:rsidRDefault="00C651A2" w:rsidP="000636F0">
      <w:pPr>
        <w:jc w:val="center"/>
        <w:rPr>
          <w:b/>
          <w:sz w:val="28"/>
          <w:szCs w:val="28"/>
        </w:rPr>
      </w:pPr>
      <w:r>
        <w:rPr>
          <w:b/>
          <w:sz w:val="28"/>
          <w:szCs w:val="28"/>
        </w:rPr>
        <w:t xml:space="preserve">о деятельности Контрольно-счетной палаты </w:t>
      </w:r>
    </w:p>
    <w:p w:rsidR="00C651A2" w:rsidRPr="00BC5414" w:rsidRDefault="00C651A2" w:rsidP="000636F0">
      <w:pPr>
        <w:jc w:val="center"/>
        <w:rPr>
          <w:b/>
          <w:color w:val="0000FF"/>
          <w:sz w:val="44"/>
          <w:szCs w:val="44"/>
        </w:rPr>
      </w:pPr>
      <w:r>
        <w:rPr>
          <w:b/>
          <w:sz w:val="28"/>
          <w:szCs w:val="28"/>
        </w:rPr>
        <w:t>города Железногорска Курской области за 2015 год</w:t>
      </w:r>
    </w:p>
    <w:p w:rsidR="00C651A2" w:rsidRDefault="00C651A2" w:rsidP="000636F0">
      <w:pPr>
        <w:ind w:right="540"/>
        <w:jc w:val="center"/>
      </w:pPr>
    </w:p>
    <w:p w:rsidR="00C651A2" w:rsidRDefault="00C651A2" w:rsidP="000636F0">
      <w:pPr>
        <w:ind w:right="540"/>
        <w:jc w:val="center"/>
      </w:pPr>
      <w:r w:rsidRPr="000636F0">
        <w:t>(Утвержден распоряжением председа</w:t>
      </w:r>
      <w:r>
        <w:t>теля Контрольно-счетной палаты</w:t>
      </w:r>
    </w:p>
    <w:p w:rsidR="00C651A2" w:rsidRPr="000636F0" w:rsidRDefault="00C651A2" w:rsidP="000636F0">
      <w:pPr>
        <w:ind w:right="540"/>
        <w:jc w:val="center"/>
      </w:pPr>
      <w:r w:rsidRPr="000636F0">
        <w:t>города Железногорска от 26 февраля 2016 год</w:t>
      </w:r>
      <w:r>
        <w:t>а</w:t>
      </w:r>
      <w:r w:rsidRPr="000636F0">
        <w:t xml:space="preserve"> № 18)</w:t>
      </w:r>
    </w:p>
    <w:p w:rsidR="00C651A2" w:rsidRDefault="00C651A2" w:rsidP="000636F0">
      <w:pPr>
        <w:spacing w:line="360" w:lineRule="auto"/>
        <w:ind w:firstLine="720"/>
        <w:jc w:val="center"/>
      </w:pPr>
    </w:p>
    <w:p w:rsidR="00C651A2" w:rsidRPr="00C2639F" w:rsidRDefault="00C651A2" w:rsidP="00DA1DAF">
      <w:pPr>
        <w:autoSpaceDE w:val="0"/>
        <w:autoSpaceDN w:val="0"/>
        <w:adjustRightInd w:val="0"/>
        <w:ind w:firstLine="720"/>
        <w:jc w:val="both"/>
        <w:rPr>
          <w:sz w:val="28"/>
          <w:szCs w:val="28"/>
        </w:rPr>
      </w:pPr>
      <w:r w:rsidRPr="00C2639F">
        <w:rPr>
          <w:sz w:val="28"/>
          <w:szCs w:val="28"/>
        </w:rPr>
        <w:t xml:space="preserve">Настоящий отчет о деятельности Контрольно-счетной палаты города Железногорска Курской области за 2015 год подготовлен и представляется Железногорской городской Думе в соответствии счастью 2 статьи 19 </w:t>
      </w:r>
      <w:r w:rsidRPr="00C2639F">
        <w:rPr>
          <w:rStyle w:val="FontStyle97"/>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C2639F">
        <w:rPr>
          <w:sz w:val="28"/>
          <w:szCs w:val="28"/>
        </w:rPr>
        <w:t>, с пунктом 2 статьи 22 Положения о Контрольно-счетной палате города Железногорска, утвержденного решением Железногорской городской Дум</w:t>
      </w:r>
      <w:r>
        <w:rPr>
          <w:sz w:val="28"/>
          <w:szCs w:val="28"/>
        </w:rPr>
        <w:t>ы</w:t>
      </w:r>
      <w:r w:rsidRPr="00C2639F">
        <w:rPr>
          <w:sz w:val="28"/>
          <w:szCs w:val="28"/>
        </w:rPr>
        <w:t xml:space="preserve"> от 27.12.2011 № 552-4-РД.</w:t>
      </w:r>
    </w:p>
    <w:p w:rsidR="00C651A2" w:rsidRPr="00C2639F" w:rsidRDefault="00C651A2" w:rsidP="00DA1DAF">
      <w:pPr>
        <w:pStyle w:val="NormalWeb"/>
        <w:spacing w:before="0" w:beforeAutospacing="0" w:after="0" w:afterAutospacing="0"/>
        <w:ind w:firstLine="720"/>
        <w:jc w:val="both"/>
        <w:rPr>
          <w:sz w:val="28"/>
          <w:szCs w:val="28"/>
        </w:rPr>
      </w:pPr>
      <w:r w:rsidRPr="00C2639F">
        <w:rPr>
          <w:sz w:val="28"/>
          <w:szCs w:val="28"/>
        </w:rPr>
        <w:t>Отчет рассмотрен и утвержден председателем Контрольно-счетной палаты города Железногорска 26 февраля 2016 года.</w:t>
      </w:r>
    </w:p>
    <w:p w:rsidR="00C651A2" w:rsidRDefault="00C651A2" w:rsidP="00DA1DAF">
      <w:pPr>
        <w:pStyle w:val="NormalWeb"/>
        <w:spacing w:before="0" w:beforeAutospacing="0" w:after="0" w:afterAutospacing="0"/>
        <w:ind w:firstLine="720"/>
        <w:jc w:val="both"/>
        <w:rPr>
          <w:sz w:val="28"/>
          <w:szCs w:val="28"/>
        </w:rPr>
      </w:pPr>
      <w:r w:rsidRPr="00C2639F">
        <w:rPr>
          <w:sz w:val="28"/>
          <w:szCs w:val="28"/>
        </w:rPr>
        <w:t>В отчете отражена деятельность Контрольно-счетной палаты города Железногорска Курской области (далее – Контрольно-счетная палата) по осуществлению внешнего муниципального финансового контроля.</w:t>
      </w:r>
    </w:p>
    <w:p w:rsidR="00C651A2" w:rsidRDefault="00C651A2" w:rsidP="005103AE">
      <w:pPr>
        <w:pStyle w:val="NormalWeb"/>
        <w:spacing w:before="0" w:beforeAutospacing="0" w:after="0" w:afterAutospacing="0"/>
        <w:ind w:firstLine="709"/>
        <w:jc w:val="both"/>
        <w:rPr>
          <w:sz w:val="28"/>
          <w:szCs w:val="28"/>
        </w:rPr>
      </w:pPr>
    </w:p>
    <w:p w:rsidR="00C651A2" w:rsidRDefault="00C651A2" w:rsidP="005103AE">
      <w:pPr>
        <w:autoSpaceDE w:val="0"/>
        <w:autoSpaceDN w:val="0"/>
        <w:adjustRightInd w:val="0"/>
        <w:jc w:val="center"/>
        <w:rPr>
          <w:sz w:val="28"/>
          <w:szCs w:val="28"/>
        </w:rPr>
      </w:pPr>
      <w:r>
        <w:rPr>
          <w:sz w:val="28"/>
          <w:szCs w:val="28"/>
        </w:rPr>
        <w:t>1. Вводная часть</w:t>
      </w:r>
    </w:p>
    <w:p w:rsidR="00C651A2" w:rsidRDefault="00C651A2" w:rsidP="00DA1DAF">
      <w:pPr>
        <w:autoSpaceDE w:val="0"/>
        <w:autoSpaceDN w:val="0"/>
        <w:adjustRightInd w:val="0"/>
        <w:ind w:firstLine="720"/>
        <w:jc w:val="center"/>
        <w:rPr>
          <w:sz w:val="28"/>
          <w:szCs w:val="28"/>
        </w:rPr>
      </w:pPr>
    </w:p>
    <w:p w:rsidR="00C651A2" w:rsidRPr="00A67DBA" w:rsidRDefault="00C651A2" w:rsidP="00DA1DAF">
      <w:pPr>
        <w:ind w:firstLine="720"/>
        <w:jc w:val="both"/>
        <w:rPr>
          <w:sz w:val="28"/>
          <w:szCs w:val="28"/>
        </w:rPr>
      </w:pPr>
      <w:r w:rsidRPr="00A67DBA">
        <w:rPr>
          <w:sz w:val="28"/>
          <w:szCs w:val="28"/>
        </w:rPr>
        <w:t>Контрольно-сч</w:t>
      </w:r>
      <w:r>
        <w:rPr>
          <w:sz w:val="28"/>
          <w:szCs w:val="28"/>
        </w:rPr>
        <w:t>е</w:t>
      </w:r>
      <w:r w:rsidRPr="00A67DBA">
        <w:rPr>
          <w:sz w:val="28"/>
          <w:szCs w:val="28"/>
        </w:rPr>
        <w:t>тная палата города Железногорска создана 22 января 1998 года в соответствии с постановлением Железногорской городской Думы от 22.01.1998 № 40а-8-ПД «О создании контрольно-счетной палаты при Железногорской городской Думе».</w:t>
      </w:r>
    </w:p>
    <w:p w:rsidR="00C651A2" w:rsidRPr="00A67DBA" w:rsidRDefault="00C651A2" w:rsidP="00DA1DAF">
      <w:pPr>
        <w:ind w:firstLine="720"/>
        <w:jc w:val="both"/>
        <w:rPr>
          <w:sz w:val="28"/>
          <w:szCs w:val="28"/>
        </w:rPr>
      </w:pPr>
      <w:r>
        <w:rPr>
          <w:rStyle w:val="FontStyle97"/>
          <w:sz w:val="28"/>
          <w:szCs w:val="28"/>
        </w:rPr>
        <w:t xml:space="preserve">С 1 октября 2011 года вступил в силу </w:t>
      </w:r>
      <w:r w:rsidRPr="00A67DBA">
        <w:rPr>
          <w:rStyle w:val="FontStyle97"/>
          <w:sz w:val="28"/>
          <w:szCs w:val="28"/>
        </w:rPr>
        <w:t>Федеральн</w:t>
      </w:r>
      <w:r>
        <w:rPr>
          <w:rStyle w:val="FontStyle97"/>
          <w:sz w:val="28"/>
          <w:szCs w:val="28"/>
        </w:rPr>
        <w:t>ый</w:t>
      </w:r>
      <w:r w:rsidRPr="00A67DBA">
        <w:rPr>
          <w:rStyle w:val="FontStyle97"/>
          <w:sz w:val="28"/>
          <w:szCs w:val="28"/>
        </w:rPr>
        <w:t xml:space="preserve"> закон «Об общих принципах организации и деятельности контрольно-счетных органов субъектов Российской </w:t>
      </w:r>
      <w:r w:rsidRPr="00B36501">
        <w:rPr>
          <w:rStyle w:val="FontStyle97"/>
          <w:sz w:val="28"/>
          <w:szCs w:val="28"/>
        </w:rPr>
        <w:t>Федерации и муниципальных образований». Цель</w:t>
      </w:r>
      <w:hyperlink r:id="rId7" w:history="1">
        <w:r w:rsidRPr="00B36501">
          <w:rPr>
            <w:rStyle w:val="FontStyle97"/>
            <w:sz w:val="28"/>
            <w:szCs w:val="28"/>
          </w:rPr>
          <w:t xml:space="preserve"> Закона </w:t>
        </w:r>
      </w:hyperlink>
      <w:r w:rsidRPr="00B36501">
        <w:rPr>
          <w:rStyle w:val="FontStyle97"/>
          <w:sz w:val="28"/>
          <w:szCs w:val="28"/>
        </w:rPr>
        <w:t xml:space="preserve">- </w:t>
      </w:r>
      <w:r w:rsidRPr="00B36501">
        <w:rPr>
          <w:sz w:val="28"/>
          <w:szCs w:val="28"/>
        </w:rPr>
        <w:t>установление общих принципов организации, деятельности и основных полномочий контрольно-счетных органов муниципальных образований. Решением Железногорской городской Думы от 27.12.2011 № 552-4-РД «О создании Контрольно-счетной палаты города</w:t>
      </w:r>
      <w:r w:rsidRPr="00A67DBA">
        <w:rPr>
          <w:sz w:val="28"/>
          <w:szCs w:val="28"/>
        </w:rPr>
        <w:t xml:space="preserve"> Железногорска Курской области» с 1 марта 2012 года Контрольно-счетная палата наделена правами юридического лица.</w:t>
      </w:r>
    </w:p>
    <w:p w:rsidR="00C651A2" w:rsidRPr="005842E2" w:rsidRDefault="00C651A2" w:rsidP="00DA1DAF">
      <w:pPr>
        <w:pStyle w:val="western"/>
        <w:spacing w:before="0" w:beforeAutospacing="0" w:after="0" w:afterAutospacing="0"/>
        <w:ind w:firstLine="720"/>
        <w:jc w:val="both"/>
        <w:rPr>
          <w:sz w:val="28"/>
          <w:szCs w:val="28"/>
        </w:rPr>
      </w:pPr>
      <w:r w:rsidRPr="00A67DBA">
        <w:rPr>
          <w:sz w:val="28"/>
          <w:szCs w:val="28"/>
        </w:rPr>
        <w:t>Компетенция Контрольно-сч</w:t>
      </w:r>
      <w:r>
        <w:rPr>
          <w:sz w:val="28"/>
          <w:szCs w:val="28"/>
        </w:rPr>
        <w:t>е</w:t>
      </w:r>
      <w:r w:rsidRPr="00A67DBA">
        <w:rPr>
          <w:sz w:val="28"/>
          <w:szCs w:val="28"/>
        </w:rPr>
        <w:t xml:space="preserve">тной палаты города Железногорска, как органа внешнего муниципального финансового контроля, определена Федеральным законом </w:t>
      </w:r>
      <w:r>
        <w:rPr>
          <w:sz w:val="28"/>
          <w:szCs w:val="28"/>
        </w:rPr>
        <w:t xml:space="preserve">от 07.02.2011 № 6-ФЗ </w:t>
      </w:r>
      <w:r w:rsidRPr="00A67DBA">
        <w:rPr>
          <w:sz w:val="28"/>
          <w:szCs w:val="28"/>
        </w:rPr>
        <w:t>«Об общих принципах организации</w:t>
      </w:r>
      <w:r>
        <w:rPr>
          <w:sz w:val="28"/>
          <w:szCs w:val="28"/>
        </w:rPr>
        <w:t xml:space="preserve"> и </w:t>
      </w:r>
      <w:r w:rsidRPr="00A67DBA">
        <w:rPr>
          <w:sz w:val="28"/>
          <w:szCs w:val="28"/>
        </w:rPr>
        <w:t>деятельности контрольно-счетных органов субъектов Российской Федерации и муниципальных образований», Бюджетным кодексом Российской Федерации, Уставом города Железногорска</w:t>
      </w:r>
      <w:r>
        <w:rPr>
          <w:sz w:val="28"/>
          <w:szCs w:val="28"/>
        </w:rPr>
        <w:t xml:space="preserve"> Курской области</w:t>
      </w:r>
      <w:r w:rsidRPr="00A67DBA">
        <w:rPr>
          <w:sz w:val="28"/>
          <w:szCs w:val="28"/>
        </w:rPr>
        <w:t>, решениями Железногорской городской Думы от 27 декабря 2011 года № 552-4-РД «О</w:t>
      </w:r>
      <w:r>
        <w:rPr>
          <w:sz w:val="28"/>
          <w:szCs w:val="28"/>
        </w:rPr>
        <w:t xml:space="preserve"> создании</w:t>
      </w:r>
      <w:r w:rsidRPr="005842E2">
        <w:rPr>
          <w:sz w:val="28"/>
          <w:szCs w:val="28"/>
        </w:rPr>
        <w:t xml:space="preserve"> Контрольно-счётной палат</w:t>
      </w:r>
      <w:r>
        <w:rPr>
          <w:sz w:val="28"/>
          <w:szCs w:val="28"/>
        </w:rPr>
        <w:t xml:space="preserve">ы </w:t>
      </w:r>
      <w:r w:rsidRPr="005842E2">
        <w:rPr>
          <w:sz w:val="28"/>
          <w:szCs w:val="28"/>
        </w:rPr>
        <w:t>города Железногорска</w:t>
      </w:r>
      <w:r>
        <w:rPr>
          <w:sz w:val="28"/>
          <w:szCs w:val="28"/>
        </w:rPr>
        <w:t xml:space="preserve"> Курской области</w:t>
      </w:r>
      <w:r w:rsidRPr="005842E2">
        <w:rPr>
          <w:sz w:val="28"/>
          <w:szCs w:val="28"/>
        </w:rPr>
        <w:t>» и от 6 декабря 2011 года № 527-4-РД «О</w:t>
      </w:r>
      <w:r>
        <w:rPr>
          <w:sz w:val="28"/>
          <w:szCs w:val="28"/>
        </w:rPr>
        <w:t xml:space="preserve">б утверждении Положения о </w:t>
      </w:r>
      <w:r w:rsidRPr="005842E2">
        <w:rPr>
          <w:sz w:val="28"/>
          <w:szCs w:val="28"/>
        </w:rPr>
        <w:t>бюджетном процессе в городе Железногорске».</w:t>
      </w:r>
    </w:p>
    <w:p w:rsidR="00C651A2" w:rsidRPr="005842E2" w:rsidRDefault="00C651A2" w:rsidP="00DA1DAF">
      <w:pPr>
        <w:pStyle w:val="NormalWeb"/>
        <w:spacing w:before="0" w:beforeAutospacing="0" w:after="0" w:afterAutospacing="0"/>
        <w:ind w:firstLine="720"/>
        <w:jc w:val="both"/>
        <w:rPr>
          <w:sz w:val="28"/>
        </w:rPr>
      </w:pPr>
      <w:r w:rsidRPr="005842E2">
        <w:rPr>
          <w:sz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C651A2" w:rsidRPr="005842E2" w:rsidRDefault="00C651A2" w:rsidP="00DA1DAF">
      <w:pPr>
        <w:pStyle w:val="NormalWeb"/>
        <w:spacing w:before="0" w:beforeAutospacing="0" w:after="0" w:afterAutospacing="0"/>
        <w:ind w:firstLine="720"/>
        <w:jc w:val="both"/>
        <w:rPr>
          <w:sz w:val="28"/>
        </w:rPr>
      </w:pPr>
      <w:r w:rsidRPr="005842E2">
        <w:rPr>
          <w:sz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C651A2" w:rsidRPr="005842E2" w:rsidRDefault="00C651A2" w:rsidP="00DA1DAF">
      <w:pPr>
        <w:pStyle w:val="NormalWeb"/>
        <w:spacing w:before="0" w:beforeAutospacing="0" w:after="0" w:afterAutospacing="0"/>
        <w:ind w:firstLine="720"/>
        <w:jc w:val="both"/>
        <w:rPr>
          <w:sz w:val="28"/>
        </w:rPr>
      </w:pPr>
      <w:r w:rsidRPr="005842E2">
        <w:rPr>
          <w:sz w:val="28"/>
        </w:rPr>
        <w:t>Контрольно-счетная палата состоит из председателя и аппарата Контрольно-счетной палаты. Аппарат Контрольно-счетной палаты состоит из двух начальников отделов, двух ведущих инспекторов и иных штатных сотрудников.</w:t>
      </w:r>
    </w:p>
    <w:p w:rsidR="00C651A2" w:rsidRPr="00F57859" w:rsidRDefault="00C651A2" w:rsidP="00DA1DAF">
      <w:pPr>
        <w:ind w:firstLine="720"/>
        <w:jc w:val="both"/>
        <w:rPr>
          <w:sz w:val="28"/>
          <w:szCs w:val="28"/>
        </w:rPr>
      </w:pPr>
      <w:r w:rsidRPr="005842E2">
        <w:rPr>
          <w:sz w:val="28"/>
        </w:rPr>
        <w:t xml:space="preserve">В Контрольно-счетной палате осуществляется постоянное повышение квалификации муниципальных служащих. За последние три года прошли обучение по программе повышения квалификации </w:t>
      </w:r>
      <w:r>
        <w:rPr>
          <w:sz w:val="28"/>
        </w:rPr>
        <w:t>пять</w:t>
      </w:r>
      <w:r w:rsidRPr="005842E2">
        <w:rPr>
          <w:sz w:val="28"/>
        </w:rPr>
        <w:t xml:space="preserve"> сотрудник</w:t>
      </w:r>
      <w:r>
        <w:rPr>
          <w:sz w:val="28"/>
        </w:rPr>
        <w:t>ов</w:t>
      </w:r>
      <w:r w:rsidRPr="005842E2">
        <w:rPr>
          <w:sz w:val="28"/>
        </w:rPr>
        <w:t xml:space="preserve"> Контрольно-счетной палаты, в том числе 1 муниципальный служащий - в 2015 году</w:t>
      </w:r>
      <w:r w:rsidRPr="00F57859">
        <w:rPr>
          <w:sz w:val="28"/>
          <w:szCs w:val="28"/>
        </w:rPr>
        <w:t xml:space="preserve">в </w:t>
      </w:r>
      <w:r>
        <w:rPr>
          <w:sz w:val="28"/>
          <w:szCs w:val="28"/>
        </w:rPr>
        <w:t>Федеральном б</w:t>
      </w:r>
      <w:r w:rsidRPr="00F57859">
        <w:rPr>
          <w:sz w:val="28"/>
          <w:szCs w:val="28"/>
        </w:rPr>
        <w:t>юджетн</w:t>
      </w:r>
      <w:r>
        <w:rPr>
          <w:sz w:val="28"/>
          <w:szCs w:val="28"/>
        </w:rPr>
        <w:t>ом у</w:t>
      </w:r>
      <w:r w:rsidRPr="00F57859">
        <w:rPr>
          <w:sz w:val="28"/>
          <w:szCs w:val="28"/>
        </w:rPr>
        <w:t>чреждении «Государственный научно-исследовательский институт системного анализа Счетной палаты Российской Федерации» по программе</w:t>
      </w:r>
      <w:r>
        <w:rPr>
          <w:sz w:val="28"/>
          <w:szCs w:val="28"/>
        </w:rPr>
        <w:t xml:space="preserve"> повышения квалификации</w:t>
      </w:r>
      <w:r w:rsidRPr="00F57859">
        <w:rPr>
          <w:sz w:val="28"/>
          <w:szCs w:val="28"/>
        </w:rPr>
        <w:t xml:space="preserve"> «Аудит закупок для государственных и муниципальных нужд».</w:t>
      </w:r>
    </w:p>
    <w:p w:rsidR="00C651A2" w:rsidRPr="005842E2" w:rsidRDefault="00C651A2" w:rsidP="005103AE">
      <w:pPr>
        <w:pStyle w:val="NormalWeb"/>
        <w:spacing w:before="0" w:beforeAutospacing="0" w:after="0" w:afterAutospacing="0"/>
        <w:ind w:firstLine="709"/>
        <w:jc w:val="both"/>
        <w:rPr>
          <w:sz w:val="28"/>
        </w:rPr>
      </w:pPr>
    </w:p>
    <w:p w:rsidR="00C651A2" w:rsidRPr="0021153E" w:rsidRDefault="00C651A2" w:rsidP="0021153E">
      <w:pPr>
        <w:pStyle w:val="Style24"/>
        <w:widowControl/>
        <w:spacing w:before="58"/>
        <w:rPr>
          <w:rStyle w:val="FontStyle96"/>
          <w:bCs/>
          <w:sz w:val="28"/>
          <w:szCs w:val="28"/>
        </w:rPr>
      </w:pPr>
      <w:r w:rsidRPr="0021153E">
        <w:rPr>
          <w:rFonts w:ascii="Times New Roman" w:hAnsi="Times New Roman"/>
          <w:sz w:val="28"/>
          <w:szCs w:val="28"/>
        </w:rPr>
        <w:t>2. О</w:t>
      </w:r>
      <w:r w:rsidRPr="0021153E">
        <w:rPr>
          <w:rStyle w:val="FontStyle96"/>
          <w:b w:val="0"/>
          <w:bCs/>
          <w:sz w:val="28"/>
          <w:szCs w:val="28"/>
        </w:rPr>
        <w:t>сновныенаправления и итоги работы в 201</w:t>
      </w:r>
      <w:r>
        <w:rPr>
          <w:rStyle w:val="FontStyle96"/>
          <w:b w:val="0"/>
          <w:bCs/>
          <w:sz w:val="28"/>
          <w:szCs w:val="28"/>
        </w:rPr>
        <w:t>5</w:t>
      </w:r>
      <w:r w:rsidRPr="0021153E">
        <w:rPr>
          <w:rStyle w:val="FontStyle96"/>
          <w:b w:val="0"/>
          <w:bCs/>
          <w:sz w:val="28"/>
          <w:szCs w:val="28"/>
        </w:rPr>
        <w:t xml:space="preserve"> году</w:t>
      </w:r>
    </w:p>
    <w:p w:rsidR="00C651A2" w:rsidRDefault="00C651A2" w:rsidP="0021153E">
      <w:pPr>
        <w:pStyle w:val="Style6"/>
        <w:widowControl/>
        <w:spacing w:line="274" w:lineRule="exact"/>
        <w:rPr>
          <w:rStyle w:val="FontStyle15"/>
          <w:szCs w:val="22"/>
        </w:rPr>
      </w:pPr>
    </w:p>
    <w:p w:rsidR="00C651A2" w:rsidRPr="0021153E" w:rsidRDefault="00C651A2" w:rsidP="00DA1DAF">
      <w:pPr>
        <w:pStyle w:val="Style6"/>
        <w:widowControl/>
        <w:spacing w:line="240" w:lineRule="auto"/>
        <w:ind w:firstLine="715"/>
        <w:rPr>
          <w:rStyle w:val="FontStyle15"/>
          <w:sz w:val="28"/>
          <w:szCs w:val="28"/>
        </w:rPr>
      </w:pPr>
      <w:r w:rsidRPr="0021153E">
        <w:rPr>
          <w:rStyle w:val="FontStyle15"/>
          <w:sz w:val="28"/>
          <w:szCs w:val="28"/>
        </w:rPr>
        <w:t>Контрольно-счетная палата осуществляла свою деятельность в 201</w:t>
      </w:r>
      <w:r>
        <w:rPr>
          <w:rStyle w:val="FontStyle15"/>
          <w:sz w:val="28"/>
          <w:szCs w:val="28"/>
        </w:rPr>
        <w:t>5</w:t>
      </w:r>
      <w:r w:rsidRPr="0021153E">
        <w:rPr>
          <w:rStyle w:val="FontStyle15"/>
          <w:sz w:val="28"/>
          <w:szCs w:val="28"/>
        </w:rPr>
        <w:t xml:space="preserve"> году на основании Положения о Контрольно-счетной палате </w:t>
      </w:r>
      <w:r>
        <w:rPr>
          <w:rStyle w:val="FontStyle15"/>
          <w:sz w:val="28"/>
          <w:szCs w:val="28"/>
        </w:rPr>
        <w:t xml:space="preserve">города Железногорска, согласно которому </w:t>
      </w:r>
      <w:r w:rsidRPr="0021153E">
        <w:rPr>
          <w:rStyle w:val="FontStyle15"/>
          <w:sz w:val="28"/>
          <w:szCs w:val="28"/>
        </w:rPr>
        <w:t>в процессе реализации задач Контрольно-счетная палата осуществляет контрольную, экспертно-аналитическую, информационную и иную деятельность в целях контроля за исполнением бюджета город</w:t>
      </w:r>
      <w:r>
        <w:rPr>
          <w:rStyle w:val="FontStyle15"/>
          <w:sz w:val="28"/>
          <w:szCs w:val="28"/>
        </w:rPr>
        <w:t>а</w:t>
      </w:r>
      <w:r w:rsidRPr="0021153E">
        <w:rPr>
          <w:rStyle w:val="FontStyle15"/>
          <w:sz w:val="28"/>
          <w:szCs w:val="28"/>
        </w:rPr>
        <w:t>, за соблюдением установленного порядка подготовки и рассмотрения проекта бюджета город</w:t>
      </w:r>
      <w:r>
        <w:rPr>
          <w:rStyle w:val="FontStyle15"/>
          <w:sz w:val="28"/>
          <w:szCs w:val="28"/>
        </w:rPr>
        <w:t>а Железногорска</w:t>
      </w:r>
      <w:r w:rsidRPr="0021153E">
        <w:rPr>
          <w:rStyle w:val="FontStyle15"/>
          <w:sz w:val="28"/>
          <w:szCs w:val="28"/>
        </w:rPr>
        <w:t>, отчета о его исполнении, а также в целях контроля за соблюдением установленного порядка управления и распоряжения имуществом, находящ</w:t>
      </w:r>
      <w:r>
        <w:rPr>
          <w:rStyle w:val="FontStyle15"/>
          <w:sz w:val="28"/>
          <w:szCs w:val="28"/>
        </w:rPr>
        <w:t>имся</w:t>
      </w:r>
      <w:r w:rsidRPr="0021153E">
        <w:rPr>
          <w:rStyle w:val="FontStyle15"/>
          <w:sz w:val="28"/>
          <w:szCs w:val="28"/>
        </w:rPr>
        <w:t xml:space="preserve"> в муниципальной собственности.</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Приоритетными направлениями деятельности в 2015 году стали:</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использование муниципального имущества;</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аудит в сфере закупок;</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предварительный контроль проектов муниципальных правовых актов города Железногорска;</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контроль за исполнением бюджета города Железногорска;</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участие в деятельности Союза муниципальных контрольно-счетных органов (далее - Союз МКСО) и Курской областной Ассоциации контрольно-счетных органов;</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апробация классификатора нарушений, выявляемых в ходе внешнего государственного аудита (контроля), одобренного Коллегией Счетной палаты Российской Федерации и Советом контрольно-счетных органов при Счетной палате Российской Федерации;</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методологическое обеспечение контрольной и экспертно-аналитической деятельности;</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контроль реализации результатов контрольных и экспертно-аналитических мероприятий;</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обеспечение доступа к информации о деятельности Контрольно-счетной палаты;</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реализация мер, направленных на обеспечение соответствия уровня профессиональной компетенции муниципальных служащих Контрольно-счетной палаты;</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организация внутреннего контроля, профилактика и противодействие коррупции в Контрольно-счетной палате;</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обеспечение действенного функционирования Комиссии Контрольно-счетной палаты по соблюдению требований к служебному поведению сотрудников Контрольно-счетной палаты и урегулированию конфликта интересов;</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совершенствование организации, планирования и проведения контрольных и экспертно-аналитических мероприятий;</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развитие сотрудничества и повышение согласованности деятельности Контрольно-счетной палаты с различными органами.</w:t>
      </w:r>
    </w:p>
    <w:p w:rsidR="00C651A2" w:rsidRPr="00A67DBA" w:rsidRDefault="00C651A2" w:rsidP="00DA1DAF">
      <w:pPr>
        <w:pStyle w:val="western"/>
        <w:spacing w:before="0" w:beforeAutospacing="0" w:after="0" w:afterAutospacing="0"/>
        <w:ind w:firstLine="715"/>
        <w:jc w:val="both"/>
        <w:rPr>
          <w:sz w:val="28"/>
          <w:szCs w:val="28"/>
        </w:rPr>
      </w:pPr>
      <w:r w:rsidRPr="00CC0A6E">
        <w:rPr>
          <w:sz w:val="28"/>
          <w:szCs w:val="28"/>
        </w:rPr>
        <w:t>Деятельность К</w:t>
      </w:r>
      <w:r>
        <w:rPr>
          <w:sz w:val="28"/>
          <w:szCs w:val="28"/>
        </w:rPr>
        <w:t>онтрольно-счетной палаты</w:t>
      </w:r>
      <w:r w:rsidRPr="00CC0A6E">
        <w:rPr>
          <w:sz w:val="28"/>
          <w:szCs w:val="28"/>
        </w:rPr>
        <w:t xml:space="preserve"> проводилась в соответствии с планом работы К</w:t>
      </w:r>
      <w:r>
        <w:rPr>
          <w:sz w:val="28"/>
          <w:szCs w:val="28"/>
        </w:rPr>
        <w:t>онтрольно-счетной палаты</w:t>
      </w:r>
      <w:r w:rsidRPr="00CC0A6E">
        <w:rPr>
          <w:sz w:val="28"/>
          <w:szCs w:val="28"/>
        </w:rPr>
        <w:t>на 2015 год, утвержденным распоряжением председателя Контрольно-</w:t>
      </w:r>
      <w:r w:rsidRPr="00A67DBA">
        <w:rPr>
          <w:sz w:val="28"/>
          <w:szCs w:val="28"/>
        </w:rPr>
        <w:t xml:space="preserve">счетной палаты </w:t>
      </w:r>
      <w:r>
        <w:rPr>
          <w:sz w:val="28"/>
          <w:szCs w:val="28"/>
        </w:rPr>
        <w:t xml:space="preserve">города Железногорска </w:t>
      </w:r>
      <w:r w:rsidRPr="00A67DBA">
        <w:rPr>
          <w:sz w:val="28"/>
          <w:szCs w:val="28"/>
        </w:rPr>
        <w:t xml:space="preserve">от </w:t>
      </w:r>
      <w:r>
        <w:rPr>
          <w:sz w:val="28"/>
          <w:szCs w:val="28"/>
        </w:rPr>
        <w:t>09</w:t>
      </w:r>
      <w:r w:rsidRPr="00A67DBA">
        <w:rPr>
          <w:sz w:val="28"/>
          <w:szCs w:val="28"/>
        </w:rPr>
        <w:t>.12.201</w:t>
      </w:r>
      <w:r>
        <w:rPr>
          <w:sz w:val="28"/>
          <w:szCs w:val="28"/>
        </w:rPr>
        <w:t>4</w:t>
      </w:r>
      <w:r w:rsidRPr="00A67DBA">
        <w:rPr>
          <w:sz w:val="28"/>
          <w:szCs w:val="28"/>
        </w:rPr>
        <w:t xml:space="preserve"> № </w:t>
      </w:r>
      <w:r>
        <w:rPr>
          <w:sz w:val="28"/>
          <w:szCs w:val="28"/>
        </w:rPr>
        <w:t>80</w:t>
      </w:r>
      <w:r w:rsidRPr="00A67DBA">
        <w:rPr>
          <w:sz w:val="28"/>
          <w:szCs w:val="28"/>
        </w:rPr>
        <w:t xml:space="preserve"> «О Плане работы Контрольно-счетной палаты города Железногорска на 201</w:t>
      </w:r>
      <w:r>
        <w:rPr>
          <w:sz w:val="28"/>
          <w:szCs w:val="28"/>
        </w:rPr>
        <w:t>5</w:t>
      </w:r>
      <w:r w:rsidRPr="00A67DBA">
        <w:rPr>
          <w:sz w:val="28"/>
          <w:szCs w:val="28"/>
        </w:rPr>
        <w:t xml:space="preserve"> год».</w:t>
      </w:r>
    </w:p>
    <w:p w:rsidR="00C651A2" w:rsidRDefault="00C651A2" w:rsidP="00DA1DAF">
      <w:pPr>
        <w:pStyle w:val="western"/>
        <w:spacing w:before="0" w:beforeAutospacing="0" w:after="0" w:afterAutospacing="0"/>
        <w:ind w:firstLine="715"/>
        <w:jc w:val="both"/>
        <w:rPr>
          <w:sz w:val="28"/>
          <w:szCs w:val="28"/>
        </w:rPr>
      </w:pPr>
      <w:r w:rsidRPr="00A67DBA">
        <w:rPr>
          <w:sz w:val="28"/>
          <w:szCs w:val="28"/>
        </w:rPr>
        <w:t xml:space="preserve">План работы составлен с учетом поручений Железногорской городской </w:t>
      </w:r>
      <w:r w:rsidRPr="00B17873">
        <w:rPr>
          <w:sz w:val="28"/>
          <w:szCs w:val="28"/>
        </w:rPr>
        <w:t>Думы и предложений главы города Железногорска.</w:t>
      </w:r>
    </w:p>
    <w:p w:rsidR="00C651A2" w:rsidRPr="00CC0A6E" w:rsidRDefault="00C651A2" w:rsidP="00DA1DAF">
      <w:pPr>
        <w:pStyle w:val="western"/>
        <w:spacing w:before="0" w:beforeAutospacing="0" w:after="0" w:afterAutospacing="0"/>
        <w:ind w:firstLine="715"/>
        <w:jc w:val="both"/>
        <w:rPr>
          <w:sz w:val="28"/>
          <w:szCs w:val="28"/>
        </w:rPr>
      </w:pPr>
      <w:r>
        <w:rPr>
          <w:sz w:val="28"/>
          <w:szCs w:val="28"/>
        </w:rPr>
        <w:t xml:space="preserve">Постановлением Железногорской городской Думыот 23.10.2014 № 207-5-РД «О поручении Контрольно-счетной палате города Железногорска о включении контрольных мероприятий в план работы на 2015 год» порученопроведение контрольных мероприятий в виде проверки </w:t>
      </w:r>
      <w:r w:rsidRPr="00CC0A6E">
        <w:rPr>
          <w:sz w:val="28"/>
          <w:szCs w:val="28"/>
        </w:rPr>
        <w:t>использования средств городского бюджета и муниципального имущества следующих муниципальных учреждений:</w:t>
      </w:r>
    </w:p>
    <w:p w:rsidR="00C651A2" w:rsidRPr="00CC0A6E" w:rsidRDefault="00C651A2" w:rsidP="00DA1DAF">
      <w:pPr>
        <w:pStyle w:val="western"/>
        <w:spacing w:before="0" w:beforeAutospacing="0" w:after="0" w:afterAutospacing="0"/>
        <w:ind w:firstLine="715"/>
        <w:jc w:val="both"/>
        <w:rPr>
          <w:sz w:val="28"/>
          <w:szCs w:val="28"/>
        </w:rPr>
      </w:pPr>
      <w:r w:rsidRPr="00CC0A6E">
        <w:rPr>
          <w:sz w:val="28"/>
          <w:szCs w:val="28"/>
        </w:rPr>
        <w:t>1) МОУДОД «Художественная школа народных промыслов «Артель»;</w:t>
      </w:r>
    </w:p>
    <w:p w:rsidR="00C651A2" w:rsidRPr="00CC0A6E" w:rsidRDefault="00C651A2" w:rsidP="00DA1DAF">
      <w:pPr>
        <w:pStyle w:val="western"/>
        <w:spacing w:before="0" w:beforeAutospacing="0" w:after="0" w:afterAutospacing="0"/>
        <w:ind w:firstLine="715"/>
        <w:jc w:val="both"/>
        <w:rPr>
          <w:sz w:val="28"/>
          <w:szCs w:val="28"/>
        </w:rPr>
      </w:pPr>
      <w:r w:rsidRPr="00CC0A6E">
        <w:rPr>
          <w:sz w:val="28"/>
          <w:szCs w:val="28"/>
        </w:rPr>
        <w:t>2) МОУ «Средняя общеобразовательная школа № 3»;</w:t>
      </w:r>
    </w:p>
    <w:p w:rsidR="00C651A2" w:rsidRPr="00CC0A6E" w:rsidRDefault="00C651A2" w:rsidP="00DA1DAF">
      <w:pPr>
        <w:pStyle w:val="western"/>
        <w:spacing w:before="0" w:beforeAutospacing="0" w:after="0" w:afterAutospacing="0"/>
        <w:ind w:firstLine="715"/>
        <w:jc w:val="both"/>
        <w:rPr>
          <w:sz w:val="28"/>
          <w:szCs w:val="28"/>
        </w:rPr>
      </w:pPr>
      <w:r w:rsidRPr="00CC0A6E">
        <w:rPr>
          <w:sz w:val="28"/>
          <w:szCs w:val="28"/>
        </w:rPr>
        <w:t>3) МОУДОД «Станция юных туристов»;</w:t>
      </w:r>
    </w:p>
    <w:p w:rsidR="00C651A2" w:rsidRPr="00CC0A6E" w:rsidRDefault="00C651A2" w:rsidP="00DA1DAF">
      <w:pPr>
        <w:pStyle w:val="western"/>
        <w:spacing w:before="0" w:beforeAutospacing="0" w:after="0" w:afterAutospacing="0"/>
        <w:ind w:firstLine="715"/>
        <w:jc w:val="both"/>
        <w:rPr>
          <w:sz w:val="28"/>
          <w:szCs w:val="28"/>
        </w:rPr>
      </w:pPr>
      <w:r w:rsidRPr="00CC0A6E">
        <w:rPr>
          <w:sz w:val="28"/>
          <w:szCs w:val="28"/>
        </w:rPr>
        <w:t>4) МОУ «Средняя общеобразовательная школа № 11 с углубленным изучением отдельных предметов».</w:t>
      </w:r>
    </w:p>
    <w:p w:rsidR="00C651A2" w:rsidRPr="00CC0A6E" w:rsidRDefault="00C651A2" w:rsidP="00DA1DAF">
      <w:pPr>
        <w:pStyle w:val="NormalWeb"/>
        <w:spacing w:before="0" w:beforeAutospacing="0" w:after="0" w:afterAutospacing="0"/>
        <w:ind w:firstLine="715"/>
        <w:jc w:val="both"/>
        <w:rPr>
          <w:sz w:val="28"/>
          <w:szCs w:val="28"/>
        </w:rPr>
      </w:pPr>
      <w:r w:rsidRPr="00CC0A6E">
        <w:rPr>
          <w:sz w:val="28"/>
          <w:szCs w:val="28"/>
        </w:rPr>
        <w:t>Годовой план исполнен в полном объеме.</w:t>
      </w:r>
    </w:p>
    <w:p w:rsidR="00C651A2" w:rsidRDefault="00C651A2" w:rsidP="00DA1DAF">
      <w:pPr>
        <w:pStyle w:val="Style29"/>
        <w:widowControl/>
        <w:spacing w:line="240" w:lineRule="auto"/>
        <w:ind w:firstLine="715"/>
        <w:rPr>
          <w:rStyle w:val="FontStyle97"/>
          <w:sz w:val="28"/>
          <w:szCs w:val="28"/>
        </w:rPr>
      </w:pPr>
      <w:r w:rsidRPr="00B17873">
        <w:rPr>
          <w:rStyle w:val="FontStyle97"/>
          <w:sz w:val="28"/>
          <w:szCs w:val="28"/>
        </w:rPr>
        <w:t>Контрольно-счетная палата, согласно законодательству, обладает полномочием по проверке, анализу и оценке информации о законности, целесообразности, обоснованности, своевременности, эффективности и результативности расходов на закупки по контрактам, планируемым к заключению, заключенным и исполненным. Кроме того, по результатам аудита в сфере закупок обобщаются результаты своей деятельности и устанавливаются причины выявленных отклонений, нарушений и недостатков, готовятся предложения, направленные на их устранение и на совершенствование контрактной системы в сфере закупок.</w:t>
      </w:r>
    </w:p>
    <w:p w:rsidR="00C651A2" w:rsidRDefault="00C651A2" w:rsidP="00DA1DAF">
      <w:pPr>
        <w:pStyle w:val="western"/>
        <w:spacing w:before="0" w:beforeAutospacing="0" w:after="0" w:afterAutospacing="0"/>
        <w:ind w:firstLine="715"/>
        <w:jc w:val="both"/>
        <w:rPr>
          <w:sz w:val="28"/>
          <w:szCs w:val="28"/>
        </w:rPr>
      </w:pPr>
      <w:r w:rsidRPr="00A67DBA">
        <w:rPr>
          <w:sz w:val="28"/>
          <w:szCs w:val="28"/>
        </w:rPr>
        <w:t>Контрольно-счетной палатой города Железногорска Курской области в 201</w:t>
      </w:r>
      <w:r>
        <w:rPr>
          <w:sz w:val="28"/>
          <w:szCs w:val="28"/>
        </w:rPr>
        <w:t>5</w:t>
      </w:r>
      <w:r w:rsidRPr="00A67DBA">
        <w:rPr>
          <w:sz w:val="28"/>
          <w:szCs w:val="28"/>
        </w:rPr>
        <w:t xml:space="preserve"> году проведено </w:t>
      </w:r>
      <w:r>
        <w:rPr>
          <w:sz w:val="28"/>
          <w:szCs w:val="28"/>
        </w:rPr>
        <w:t>6</w:t>
      </w:r>
      <w:r w:rsidRPr="00A67DBA">
        <w:rPr>
          <w:sz w:val="28"/>
          <w:szCs w:val="28"/>
        </w:rPr>
        <w:t xml:space="preserve"> контрольных и 1</w:t>
      </w:r>
      <w:r>
        <w:rPr>
          <w:sz w:val="28"/>
          <w:szCs w:val="28"/>
        </w:rPr>
        <w:t>16</w:t>
      </w:r>
      <w:r w:rsidRPr="00A67DBA">
        <w:rPr>
          <w:sz w:val="28"/>
          <w:szCs w:val="28"/>
        </w:rPr>
        <w:t xml:space="preserve"> экспертно-аналитических мероприятий. Всего охвачено контрольными и экспертно-аналитическими мероприятиями </w:t>
      </w:r>
      <w:r>
        <w:rPr>
          <w:sz w:val="28"/>
          <w:szCs w:val="28"/>
        </w:rPr>
        <w:t>86</w:t>
      </w:r>
      <w:r w:rsidRPr="00A67DBA">
        <w:rPr>
          <w:sz w:val="28"/>
          <w:szCs w:val="28"/>
        </w:rPr>
        <w:t xml:space="preserve"> объектов, из них контрольными мероприятиями </w:t>
      </w:r>
      <w:r>
        <w:rPr>
          <w:sz w:val="28"/>
          <w:szCs w:val="28"/>
        </w:rPr>
        <w:t>6</w:t>
      </w:r>
      <w:r w:rsidRPr="00A67DBA">
        <w:rPr>
          <w:sz w:val="28"/>
          <w:szCs w:val="28"/>
        </w:rPr>
        <w:t xml:space="preserve"> объектов.</w:t>
      </w:r>
    </w:p>
    <w:p w:rsidR="00C651A2" w:rsidRDefault="00C651A2" w:rsidP="004E6C3C">
      <w:pPr>
        <w:pStyle w:val="Style26"/>
        <w:widowControl/>
        <w:jc w:val="right"/>
        <w:rPr>
          <w:rStyle w:val="FontStyle97"/>
          <w:szCs w:val="22"/>
        </w:rPr>
      </w:pPr>
      <w:r>
        <w:rPr>
          <w:rStyle w:val="FontStyle97"/>
          <w:szCs w:val="22"/>
        </w:rPr>
        <w:t>Таблица</w:t>
      </w:r>
    </w:p>
    <w:p w:rsidR="00C651A2" w:rsidRPr="00A27613" w:rsidRDefault="00C651A2" w:rsidP="008F3DAD">
      <w:pPr>
        <w:pStyle w:val="Style43"/>
        <w:widowControl/>
        <w:spacing w:before="5" w:line="274" w:lineRule="exact"/>
        <w:jc w:val="center"/>
        <w:rPr>
          <w:rStyle w:val="FontStyle96"/>
          <w:b w:val="0"/>
          <w:sz w:val="28"/>
          <w:szCs w:val="28"/>
        </w:rPr>
      </w:pPr>
      <w:r w:rsidRPr="00A27613">
        <w:rPr>
          <w:rStyle w:val="FontStyle96"/>
          <w:b w:val="0"/>
          <w:sz w:val="28"/>
          <w:szCs w:val="28"/>
        </w:rPr>
        <w:t>Основные показатели, характеризующие деятельност</w:t>
      </w:r>
      <w:r>
        <w:rPr>
          <w:rStyle w:val="FontStyle96"/>
          <w:b w:val="0"/>
          <w:sz w:val="28"/>
          <w:szCs w:val="28"/>
        </w:rPr>
        <w:t>ь</w:t>
      </w:r>
    </w:p>
    <w:p w:rsidR="00C651A2" w:rsidRPr="00A27613" w:rsidRDefault="00C651A2" w:rsidP="008F3DAD">
      <w:pPr>
        <w:pStyle w:val="Style24"/>
        <w:widowControl/>
        <w:spacing w:line="274" w:lineRule="exact"/>
        <w:rPr>
          <w:rStyle w:val="FontStyle96"/>
          <w:b w:val="0"/>
          <w:sz w:val="28"/>
          <w:szCs w:val="28"/>
        </w:rPr>
      </w:pPr>
      <w:r w:rsidRPr="00A27613">
        <w:rPr>
          <w:rStyle w:val="FontStyle96"/>
          <w:b w:val="0"/>
          <w:sz w:val="28"/>
          <w:szCs w:val="28"/>
        </w:rPr>
        <w:t>Контрольно-счетной палаты</w:t>
      </w:r>
    </w:p>
    <w:p w:rsidR="00C651A2" w:rsidRDefault="00C651A2" w:rsidP="008F3DAD">
      <w:pPr>
        <w:spacing w:after="274" w:line="1" w:lineRule="exact"/>
        <w:rPr>
          <w:sz w:val="2"/>
          <w:szCs w:val="2"/>
        </w:rPr>
      </w:pPr>
    </w:p>
    <w:tbl>
      <w:tblPr>
        <w:tblW w:w="9419" w:type="dxa"/>
        <w:tblInd w:w="40" w:type="dxa"/>
        <w:tblLayout w:type="fixed"/>
        <w:tblCellMar>
          <w:left w:w="40" w:type="dxa"/>
          <w:right w:w="40" w:type="dxa"/>
        </w:tblCellMar>
        <w:tblLook w:val="0000"/>
      </w:tblPr>
      <w:tblGrid>
        <w:gridCol w:w="5400"/>
        <w:gridCol w:w="821"/>
        <w:gridCol w:w="850"/>
        <w:gridCol w:w="850"/>
        <w:gridCol w:w="749"/>
        <w:gridCol w:w="749"/>
      </w:tblGrid>
      <w:tr w:rsidR="00C651A2" w:rsidTr="006F2D77">
        <w:tblPrEx>
          <w:tblCellMar>
            <w:top w:w="0" w:type="dxa"/>
            <w:bottom w:w="0" w:type="dxa"/>
          </w:tblCellMar>
        </w:tblPrEx>
        <w:tc>
          <w:tcPr>
            <w:tcW w:w="5400" w:type="dxa"/>
            <w:tcBorders>
              <w:top w:val="single" w:sz="6" w:space="0" w:color="auto"/>
              <w:left w:val="single" w:sz="6" w:space="0" w:color="auto"/>
              <w:bottom w:val="nil"/>
              <w:right w:val="single" w:sz="6" w:space="0" w:color="auto"/>
            </w:tcBorders>
          </w:tcPr>
          <w:p w:rsidR="00C651A2" w:rsidRDefault="00C651A2" w:rsidP="006F2D77">
            <w:pPr>
              <w:pStyle w:val="Style48"/>
              <w:widowControl/>
              <w:ind w:left="1824"/>
              <w:rPr>
                <w:rStyle w:val="FontStyle97"/>
              </w:rPr>
            </w:pPr>
            <w:r>
              <w:rPr>
                <w:rStyle w:val="FontStyle97"/>
              </w:rPr>
              <w:t>Наименование показателей</w:t>
            </w:r>
          </w:p>
        </w:tc>
        <w:tc>
          <w:tcPr>
            <w:tcW w:w="821"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2011</w:t>
            </w: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2012</w:t>
            </w: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2013</w:t>
            </w:r>
          </w:p>
        </w:tc>
        <w:tc>
          <w:tcPr>
            <w:tcW w:w="749" w:type="dxa"/>
            <w:tcBorders>
              <w:top w:val="single" w:sz="6" w:space="0" w:color="auto"/>
              <w:left w:val="single" w:sz="6" w:space="0" w:color="auto"/>
              <w:bottom w:val="nil"/>
              <w:right w:val="single" w:sz="6" w:space="0" w:color="auto"/>
            </w:tcBorders>
          </w:tcPr>
          <w:p w:rsidR="00C651A2" w:rsidRPr="001939F9" w:rsidRDefault="00C651A2" w:rsidP="006F2D77">
            <w:pPr>
              <w:pStyle w:val="Style49"/>
              <w:widowControl/>
              <w:jc w:val="center"/>
              <w:rPr>
                <w:rStyle w:val="FontStyle96"/>
                <w:b w:val="0"/>
              </w:rPr>
            </w:pPr>
            <w:r w:rsidRPr="001939F9">
              <w:rPr>
                <w:rStyle w:val="FontStyle96"/>
                <w:b w:val="0"/>
              </w:rPr>
              <w:t>2014</w:t>
            </w:r>
          </w:p>
        </w:tc>
        <w:tc>
          <w:tcPr>
            <w:tcW w:w="749" w:type="dxa"/>
            <w:tcBorders>
              <w:top w:val="single" w:sz="6" w:space="0" w:color="auto"/>
              <w:left w:val="single" w:sz="6" w:space="0" w:color="auto"/>
              <w:bottom w:val="nil"/>
              <w:right w:val="single" w:sz="6" w:space="0" w:color="auto"/>
            </w:tcBorders>
          </w:tcPr>
          <w:p w:rsidR="00C651A2" w:rsidRDefault="00C651A2" w:rsidP="006F2D77">
            <w:pPr>
              <w:pStyle w:val="Style49"/>
              <w:widowControl/>
              <w:jc w:val="center"/>
              <w:rPr>
                <w:rStyle w:val="FontStyle96"/>
              </w:rPr>
            </w:pPr>
            <w:r>
              <w:rPr>
                <w:rStyle w:val="FontStyle96"/>
              </w:rPr>
              <w:t>2015 год</w:t>
            </w:r>
          </w:p>
        </w:tc>
      </w:tr>
      <w:tr w:rsidR="00C651A2" w:rsidTr="006F2D77">
        <w:tblPrEx>
          <w:tblCellMar>
            <w:top w:w="0" w:type="dxa"/>
            <w:bottom w:w="0" w:type="dxa"/>
          </w:tblCellMar>
        </w:tblPrEx>
        <w:tc>
          <w:tcPr>
            <w:tcW w:w="5400" w:type="dxa"/>
            <w:tcBorders>
              <w:top w:val="nil"/>
              <w:left w:val="single" w:sz="6" w:space="0" w:color="auto"/>
              <w:bottom w:val="single" w:sz="6" w:space="0" w:color="auto"/>
              <w:right w:val="single" w:sz="6" w:space="0" w:color="auto"/>
            </w:tcBorders>
          </w:tcPr>
          <w:p w:rsidR="00C651A2" w:rsidRDefault="00C651A2" w:rsidP="006F2D77">
            <w:pPr>
              <w:pStyle w:val="Style15"/>
              <w:widowControl/>
            </w:pPr>
          </w:p>
        </w:tc>
        <w:tc>
          <w:tcPr>
            <w:tcW w:w="821" w:type="dxa"/>
            <w:tcBorders>
              <w:top w:val="nil"/>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год</w:t>
            </w:r>
          </w:p>
        </w:tc>
        <w:tc>
          <w:tcPr>
            <w:tcW w:w="850" w:type="dxa"/>
            <w:tcBorders>
              <w:top w:val="nil"/>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год</w:t>
            </w:r>
          </w:p>
        </w:tc>
        <w:tc>
          <w:tcPr>
            <w:tcW w:w="850" w:type="dxa"/>
            <w:tcBorders>
              <w:top w:val="nil"/>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год</w:t>
            </w:r>
          </w:p>
        </w:tc>
        <w:tc>
          <w:tcPr>
            <w:tcW w:w="749" w:type="dxa"/>
            <w:tcBorders>
              <w:top w:val="nil"/>
              <w:left w:val="single" w:sz="6" w:space="0" w:color="auto"/>
              <w:bottom w:val="single" w:sz="6" w:space="0" w:color="auto"/>
              <w:right w:val="single" w:sz="6" w:space="0" w:color="auto"/>
            </w:tcBorders>
          </w:tcPr>
          <w:p w:rsidR="00C651A2" w:rsidRPr="001939F9" w:rsidRDefault="00C651A2" w:rsidP="006F2D77">
            <w:pPr>
              <w:pStyle w:val="Style49"/>
              <w:widowControl/>
              <w:jc w:val="center"/>
              <w:rPr>
                <w:rStyle w:val="FontStyle96"/>
                <w:b w:val="0"/>
              </w:rPr>
            </w:pPr>
            <w:r w:rsidRPr="001939F9">
              <w:rPr>
                <w:rStyle w:val="FontStyle96"/>
                <w:b w:val="0"/>
              </w:rPr>
              <w:t>год</w:t>
            </w:r>
          </w:p>
        </w:tc>
        <w:tc>
          <w:tcPr>
            <w:tcW w:w="749" w:type="dxa"/>
            <w:tcBorders>
              <w:top w:val="nil"/>
              <w:left w:val="single" w:sz="6" w:space="0" w:color="auto"/>
              <w:bottom w:val="single" w:sz="6" w:space="0" w:color="auto"/>
              <w:right w:val="single" w:sz="6" w:space="0" w:color="auto"/>
            </w:tcBorders>
          </w:tcPr>
          <w:p w:rsidR="00C651A2" w:rsidRDefault="00C651A2" w:rsidP="006F2D77">
            <w:pPr>
              <w:pStyle w:val="Style49"/>
              <w:widowControl/>
              <w:jc w:val="center"/>
              <w:rPr>
                <w:rStyle w:val="FontStyle96"/>
              </w:rPr>
            </w:pPr>
          </w:p>
        </w:tc>
      </w:tr>
      <w:tr w:rsidR="00C651A2" w:rsidTr="006F2D77">
        <w:tblPrEx>
          <w:tblCellMar>
            <w:top w:w="0" w:type="dxa"/>
            <w:bottom w:w="0" w:type="dxa"/>
          </w:tblCellMar>
        </w:tblPrEx>
        <w:tc>
          <w:tcPr>
            <w:tcW w:w="5400" w:type="dxa"/>
            <w:tcBorders>
              <w:top w:val="single" w:sz="6" w:space="0" w:color="auto"/>
              <w:left w:val="single" w:sz="6" w:space="0" w:color="auto"/>
              <w:bottom w:val="nil"/>
              <w:right w:val="single" w:sz="6" w:space="0" w:color="auto"/>
            </w:tcBorders>
          </w:tcPr>
          <w:p w:rsidR="00C651A2" w:rsidRDefault="00C651A2" w:rsidP="006F2D77">
            <w:pPr>
              <w:pStyle w:val="Style48"/>
              <w:widowControl/>
              <w:rPr>
                <w:rStyle w:val="FontStyle97"/>
              </w:rPr>
            </w:pPr>
            <w:r>
              <w:rPr>
                <w:rStyle w:val="FontStyle97"/>
              </w:rPr>
              <w:t>Проведено контрольных и экспертно-аналитических мероприятий всего,</w:t>
            </w:r>
          </w:p>
        </w:tc>
        <w:tc>
          <w:tcPr>
            <w:tcW w:w="821"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59</w:t>
            </w: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118</w:t>
            </w: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r>
              <w:rPr>
                <w:rStyle w:val="FontStyle97"/>
              </w:rPr>
              <w:t>118</w:t>
            </w:r>
          </w:p>
        </w:tc>
        <w:tc>
          <w:tcPr>
            <w:tcW w:w="749" w:type="dxa"/>
            <w:tcBorders>
              <w:top w:val="single" w:sz="6" w:space="0" w:color="auto"/>
              <w:left w:val="single" w:sz="6" w:space="0" w:color="auto"/>
              <w:bottom w:val="nil"/>
              <w:right w:val="single" w:sz="6" w:space="0" w:color="auto"/>
            </w:tcBorders>
          </w:tcPr>
          <w:p w:rsidR="00C651A2" w:rsidRPr="001939F9" w:rsidRDefault="00C651A2" w:rsidP="006F2D77">
            <w:pPr>
              <w:pStyle w:val="Style49"/>
              <w:widowControl/>
              <w:jc w:val="center"/>
              <w:rPr>
                <w:rStyle w:val="FontStyle96"/>
                <w:b w:val="0"/>
              </w:rPr>
            </w:pPr>
            <w:r w:rsidRPr="001939F9">
              <w:rPr>
                <w:rStyle w:val="FontStyle96"/>
                <w:b w:val="0"/>
              </w:rPr>
              <w:t>132</w:t>
            </w:r>
          </w:p>
        </w:tc>
        <w:tc>
          <w:tcPr>
            <w:tcW w:w="749" w:type="dxa"/>
            <w:tcBorders>
              <w:top w:val="single" w:sz="6" w:space="0" w:color="auto"/>
              <w:left w:val="single" w:sz="6" w:space="0" w:color="auto"/>
              <w:bottom w:val="nil"/>
              <w:right w:val="single" w:sz="6" w:space="0" w:color="auto"/>
            </w:tcBorders>
          </w:tcPr>
          <w:p w:rsidR="00C651A2" w:rsidRDefault="00C651A2" w:rsidP="006F2D77">
            <w:pPr>
              <w:pStyle w:val="Style49"/>
              <w:widowControl/>
              <w:jc w:val="center"/>
              <w:rPr>
                <w:rStyle w:val="FontStyle96"/>
              </w:rPr>
            </w:pPr>
            <w:r>
              <w:rPr>
                <w:rStyle w:val="FontStyle96"/>
              </w:rPr>
              <w:t>122</w:t>
            </w:r>
          </w:p>
        </w:tc>
      </w:tr>
      <w:tr w:rsidR="00C651A2" w:rsidTr="006F2D77">
        <w:tblPrEx>
          <w:tblCellMar>
            <w:top w:w="0" w:type="dxa"/>
            <w:bottom w:w="0" w:type="dxa"/>
          </w:tblCellMar>
        </w:tblPrEx>
        <w:tc>
          <w:tcPr>
            <w:tcW w:w="5400" w:type="dxa"/>
            <w:tcBorders>
              <w:top w:val="single" w:sz="6" w:space="0" w:color="auto"/>
              <w:left w:val="single" w:sz="6" w:space="0" w:color="auto"/>
              <w:bottom w:val="nil"/>
              <w:right w:val="single" w:sz="6" w:space="0" w:color="auto"/>
            </w:tcBorders>
          </w:tcPr>
          <w:p w:rsidR="00C651A2" w:rsidRDefault="00C651A2" w:rsidP="006F2D77">
            <w:pPr>
              <w:pStyle w:val="Style48"/>
              <w:widowControl/>
              <w:rPr>
                <w:rStyle w:val="FontStyle97"/>
              </w:rPr>
            </w:pPr>
            <w:r>
              <w:rPr>
                <w:rStyle w:val="FontStyle97"/>
              </w:rPr>
              <w:t>в том числе:</w:t>
            </w:r>
          </w:p>
        </w:tc>
        <w:tc>
          <w:tcPr>
            <w:tcW w:w="821"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p>
        </w:tc>
        <w:tc>
          <w:tcPr>
            <w:tcW w:w="850" w:type="dxa"/>
            <w:tcBorders>
              <w:top w:val="single" w:sz="6" w:space="0" w:color="auto"/>
              <w:left w:val="single" w:sz="6" w:space="0" w:color="auto"/>
              <w:bottom w:val="nil"/>
              <w:right w:val="single" w:sz="6" w:space="0" w:color="auto"/>
            </w:tcBorders>
          </w:tcPr>
          <w:p w:rsidR="00C651A2" w:rsidRDefault="00C651A2" w:rsidP="006F2D77">
            <w:pPr>
              <w:pStyle w:val="Style48"/>
              <w:widowControl/>
              <w:jc w:val="center"/>
              <w:rPr>
                <w:rStyle w:val="FontStyle97"/>
              </w:rPr>
            </w:pPr>
          </w:p>
        </w:tc>
        <w:tc>
          <w:tcPr>
            <w:tcW w:w="749" w:type="dxa"/>
            <w:tcBorders>
              <w:top w:val="single" w:sz="6" w:space="0" w:color="auto"/>
              <w:left w:val="single" w:sz="6" w:space="0" w:color="auto"/>
              <w:bottom w:val="nil"/>
              <w:right w:val="single" w:sz="6" w:space="0" w:color="auto"/>
            </w:tcBorders>
          </w:tcPr>
          <w:p w:rsidR="00C651A2" w:rsidRPr="001939F9" w:rsidRDefault="00C651A2" w:rsidP="006F2D77">
            <w:pPr>
              <w:pStyle w:val="Style49"/>
              <w:widowControl/>
              <w:jc w:val="center"/>
              <w:rPr>
                <w:rStyle w:val="FontStyle96"/>
                <w:b w:val="0"/>
              </w:rPr>
            </w:pPr>
          </w:p>
        </w:tc>
        <w:tc>
          <w:tcPr>
            <w:tcW w:w="749" w:type="dxa"/>
            <w:tcBorders>
              <w:top w:val="single" w:sz="6" w:space="0" w:color="auto"/>
              <w:left w:val="single" w:sz="6" w:space="0" w:color="auto"/>
              <w:bottom w:val="nil"/>
              <w:right w:val="single" w:sz="6" w:space="0" w:color="auto"/>
            </w:tcBorders>
          </w:tcPr>
          <w:p w:rsidR="00C651A2" w:rsidRDefault="00C651A2" w:rsidP="006F2D77">
            <w:pPr>
              <w:pStyle w:val="Style49"/>
              <w:widowControl/>
              <w:jc w:val="center"/>
              <w:rPr>
                <w:rStyle w:val="FontStyle96"/>
              </w:rPr>
            </w:pPr>
          </w:p>
        </w:tc>
      </w:tr>
      <w:tr w:rsidR="00C651A2" w:rsidTr="006F2D77">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rPr>
                <w:rStyle w:val="FontStyle97"/>
              </w:rPr>
            </w:pPr>
            <w:r>
              <w:rPr>
                <w:rStyle w:val="FontStyle97"/>
              </w:rPr>
              <w:t>- экспертно-аналитических мероприятий</w:t>
            </w:r>
          </w:p>
        </w:tc>
        <w:tc>
          <w:tcPr>
            <w:tcW w:w="821"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50</w:t>
            </w:r>
          </w:p>
        </w:tc>
        <w:tc>
          <w:tcPr>
            <w:tcW w:w="85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107</w:t>
            </w:r>
          </w:p>
        </w:tc>
        <w:tc>
          <w:tcPr>
            <w:tcW w:w="85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111</w:t>
            </w:r>
          </w:p>
        </w:tc>
        <w:tc>
          <w:tcPr>
            <w:tcW w:w="749" w:type="dxa"/>
            <w:tcBorders>
              <w:top w:val="single" w:sz="6" w:space="0" w:color="auto"/>
              <w:left w:val="single" w:sz="6" w:space="0" w:color="auto"/>
              <w:bottom w:val="single" w:sz="6" w:space="0" w:color="auto"/>
              <w:right w:val="single" w:sz="6" w:space="0" w:color="auto"/>
            </w:tcBorders>
          </w:tcPr>
          <w:p w:rsidR="00C651A2" w:rsidRPr="001939F9" w:rsidRDefault="00C651A2" w:rsidP="006F2D77">
            <w:pPr>
              <w:pStyle w:val="Style49"/>
              <w:widowControl/>
              <w:jc w:val="center"/>
              <w:rPr>
                <w:rStyle w:val="FontStyle96"/>
                <w:b w:val="0"/>
              </w:rPr>
            </w:pPr>
            <w:r w:rsidRPr="001939F9">
              <w:rPr>
                <w:rStyle w:val="FontStyle96"/>
                <w:b w:val="0"/>
              </w:rPr>
              <w:t>124</w:t>
            </w:r>
          </w:p>
        </w:tc>
        <w:tc>
          <w:tcPr>
            <w:tcW w:w="749"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9"/>
              <w:widowControl/>
              <w:jc w:val="center"/>
              <w:rPr>
                <w:rStyle w:val="FontStyle96"/>
              </w:rPr>
            </w:pPr>
            <w:r>
              <w:rPr>
                <w:rStyle w:val="FontStyle96"/>
              </w:rPr>
              <w:t>116</w:t>
            </w:r>
          </w:p>
        </w:tc>
      </w:tr>
      <w:tr w:rsidR="00C651A2" w:rsidTr="006F2D77">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rPr>
                <w:rStyle w:val="FontStyle97"/>
              </w:rPr>
            </w:pPr>
            <w:r>
              <w:rPr>
                <w:rStyle w:val="FontStyle97"/>
              </w:rPr>
              <w:t>- контрольных мероприятий</w:t>
            </w:r>
          </w:p>
        </w:tc>
        <w:tc>
          <w:tcPr>
            <w:tcW w:w="821"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9</w:t>
            </w:r>
          </w:p>
        </w:tc>
        <w:tc>
          <w:tcPr>
            <w:tcW w:w="85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11</w:t>
            </w:r>
          </w:p>
        </w:tc>
        <w:tc>
          <w:tcPr>
            <w:tcW w:w="850"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8"/>
              <w:widowControl/>
              <w:jc w:val="center"/>
              <w:rPr>
                <w:rStyle w:val="FontStyle97"/>
              </w:rPr>
            </w:pPr>
            <w:r>
              <w:rPr>
                <w:rStyle w:val="FontStyle97"/>
              </w:rPr>
              <w:t>7</w:t>
            </w:r>
          </w:p>
        </w:tc>
        <w:tc>
          <w:tcPr>
            <w:tcW w:w="749" w:type="dxa"/>
            <w:tcBorders>
              <w:top w:val="single" w:sz="6" w:space="0" w:color="auto"/>
              <w:left w:val="single" w:sz="6" w:space="0" w:color="auto"/>
              <w:bottom w:val="single" w:sz="6" w:space="0" w:color="auto"/>
              <w:right w:val="single" w:sz="6" w:space="0" w:color="auto"/>
            </w:tcBorders>
          </w:tcPr>
          <w:p w:rsidR="00C651A2" w:rsidRPr="001939F9" w:rsidRDefault="00C651A2" w:rsidP="006F2D77">
            <w:pPr>
              <w:pStyle w:val="Style49"/>
              <w:widowControl/>
              <w:jc w:val="center"/>
              <w:rPr>
                <w:rStyle w:val="FontStyle96"/>
                <w:b w:val="0"/>
              </w:rPr>
            </w:pPr>
            <w:r w:rsidRPr="001939F9">
              <w:rPr>
                <w:rStyle w:val="FontStyle96"/>
                <w:b w:val="0"/>
              </w:rPr>
              <w:t>8</w:t>
            </w:r>
          </w:p>
        </w:tc>
        <w:tc>
          <w:tcPr>
            <w:tcW w:w="749" w:type="dxa"/>
            <w:tcBorders>
              <w:top w:val="single" w:sz="6" w:space="0" w:color="auto"/>
              <w:left w:val="single" w:sz="6" w:space="0" w:color="auto"/>
              <w:bottom w:val="single" w:sz="6" w:space="0" w:color="auto"/>
              <w:right w:val="single" w:sz="6" w:space="0" w:color="auto"/>
            </w:tcBorders>
          </w:tcPr>
          <w:p w:rsidR="00C651A2" w:rsidRDefault="00C651A2" w:rsidP="006F2D77">
            <w:pPr>
              <w:pStyle w:val="Style49"/>
              <w:widowControl/>
              <w:jc w:val="center"/>
              <w:rPr>
                <w:rStyle w:val="FontStyle96"/>
              </w:rPr>
            </w:pPr>
            <w:r>
              <w:rPr>
                <w:rStyle w:val="FontStyle96"/>
              </w:rPr>
              <w:t>6</w:t>
            </w:r>
          </w:p>
        </w:tc>
      </w:tr>
    </w:tbl>
    <w:p w:rsidR="00C651A2" w:rsidRDefault="00C651A2" w:rsidP="008F3DAD">
      <w:pPr>
        <w:autoSpaceDE w:val="0"/>
        <w:autoSpaceDN w:val="0"/>
        <w:adjustRightInd w:val="0"/>
        <w:spacing w:line="360" w:lineRule="auto"/>
        <w:ind w:firstLine="709"/>
        <w:jc w:val="both"/>
        <w:rPr>
          <w:sz w:val="28"/>
          <w:szCs w:val="28"/>
        </w:rPr>
      </w:pPr>
    </w:p>
    <w:p w:rsidR="00C651A2" w:rsidRDefault="00C651A2" w:rsidP="00DA1DAF">
      <w:pPr>
        <w:ind w:firstLine="709"/>
        <w:jc w:val="both"/>
        <w:rPr>
          <w:sz w:val="28"/>
          <w:szCs w:val="28"/>
        </w:rPr>
      </w:pPr>
      <w:r>
        <w:rPr>
          <w:sz w:val="28"/>
          <w:szCs w:val="28"/>
        </w:rPr>
        <w:t>Особо необходимо остановиться на проведении Контрольно-счетной палатой а</w:t>
      </w:r>
      <w:r w:rsidRPr="009E4BFE">
        <w:rPr>
          <w:sz w:val="28"/>
          <w:szCs w:val="28"/>
        </w:rPr>
        <w:t>удит</w:t>
      </w:r>
      <w:r>
        <w:rPr>
          <w:sz w:val="28"/>
          <w:szCs w:val="28"/>
        </w:rPr>
        <w:t>а</w:t>
      </w:r>
      <w:r w:rsidRPr="009E4BFE">
        <w:rPr>
          <w:sz w:val="28"/>
          <w:szCs w:val="28"/>
        </w:rPr>
        <w:t xml:space="preserve"> </w:t>
      </w:r>
      <w:r>
        <w:rPr>
          <w:sz w:val="28"/>
          <w:szCs w:val="28"/>
        </w:rPr>
        <w:t xml:space="preserve">в сфере </w:t>
      </w:r>
      <w:r w:rsidRPr="009E4BFE">
        <w:rPr>
          <w:sz w:val="28"/>
          <w:szCs w:val="28"/>
        </w:rPr>
        <w:t>закупок</w:t>
      </w:r>
      <w:r>
        <w:rPr>
          <w:sz w:val="28"/>
          <w:szCs w:val="28"/>
        </w:rPr>
        <w:t>,</w:t>
      </w:r>
      <w:r w:rsidRPr="009E4BFE">
        <w:rPr>
          <w:sz w:val="28"/>
          <w:szCs w:val="28"/>
        </w:rPr>
        <w:t xml:space="preserve"> представля</w:t>
      </w:r>
      <w:r>
        <w:rPr>
          <w:sz w:val="28"/>
          <w:szCs w:val="28"/>
        </w:rPr>
        <w:t xml:space="preserve">ющий </w:t>
      </w:r>
      <w:r w:rsidRPr="009E4BFE">
        <w:rPr>
          <w:sz w:val="28"/>
          <w:szCs w:val="28"/>
        </w:rPr>
        <w:t>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651A2" w:rsidRDefault="00C651A2" w:rsidP="00DA1DAF">
      <w:pPr>
        <w:widowControl w:val="0"/>
        <w:ind w:firstLine="709"/>
        <w:jc w:val="both"/>
        <w:rPr>
          <w:sz w:val="28"/>
          <w:szCs w:val="28"/>
        </w:rPr>
      </w:pPr>
      <w:r>
        <w:rPr>
          <w:sz w:val="28"/>
          <w:szCs w:val="28"/>
        </w:rPr>
        <w:t>Реализации задачи аудита закупок по оценке достижения целей и результативности мероприятий, предусмотренных муниципальными программами города Железногорска за 2015 год, предполагала область охвата более 2 млрд. рублей, направленных на формирование 16 программ и более 40 отдельных мероприятий, участниками исполнения которых являлись 76 муниципальных заказчиков.</w:t>
      </w:r>
    </w:p>
    <w:p w:rsidR="00C651A2" w:rsidRPr="00F83E33" w:rsidRDefault="00C651A2" w:rsidP="00DA1DAF">
      <w:pPr>
        <w:autoSpaceDE w:val="0"/>
        <w:autoSpaceDN w:val="0"/>
        <w:adjustRightInd w:val="0"/>
        <w:ind w:firstLine="709"/>
        <w:jc w:val="both"/>
        <w:rPr>
          <w:sz w:val="28"/>
          <w:szCs w:val="28"/>
        </w:rPr>
      </w:pPr>
      <w:r w:rsidRPr="00F83E33">
        <w:rPr>
          <w:sz w:val="28"/>
          <w:szCs w:val="28"/>
        </w:rPr>
        <w:t xml:space="preserve">Аудит </w:t>
      </w:r>
      <w:r>
        <w:rPr>
          <w:sz w:val="28"/>
          <w:szCs w:val="28"/>
        </w:rPr>
        <w:t xml:space="preserve">в Контрольно-счетной палате города Железногорска </w:t>
      </w:r>
      <w:r w:rsidRPr="00F83E33">
        <w:rPr>
          <w:sz w:val="28"/>
          <w:szCs w:val="28"/>
        </w:rPr>
        <w:t>пров</w:t>
      </w:r>
      <w:r>
        <w:rPr>
          <w:sz w:val="28"/>
          <w:szCs w:val="28"/>
        </w:rPr>
        <w:t>одится</w:t>
      </w:r>
      <w:r w:rsidRPr="00F83E33">
        <w:rPr>
          <w:sz w:val="28"/>
          <w:szCs w:val="28"/>
        </w:rPr>
        <w:t xml:space="preserve"> с использованием Стандарта внешнего муниципального финансового контроля СВМФК 5 «Проведение экспертно-аналитического мероприятия «Аудит в сфере закупок товаров, работ, услуг», утвержденного распоряжением председателя Контрольно-счетной палаты города Железногорска от 15.04.2014№ 29</w:t>
      </w:r>
      <w:r>
        <w:rPr>
          <w:sz w:val="28"/>
          <w:szCs w:val="28"/>
        </w:rPr>
        <w:t>,</w:t>
      </w:r>
      <w:r w:rsidRPr="00F83E33">
        <w:rPr>
          <w:sz w:val="28"/>
          <w:szCs w:val="28"/>
        </w:rPr>
        <w:t xml:space="preserve"> и Методики по проведению аудита в сфере закупок, утвержденн</w:t>
      </w:r>
      <w:r>
        <w:rPr>
          <w:sz w:val="28"/>
          <w:szCs w:val="28"/>
        </w:rPr>
        <w:t>ой</w:t>
      </w:r>
      <w:r w:rsidRPr="00F83E33">
        <w:rPr>
          <w:sz w:val="28"/>
          <w:szCs w:val="28"/>
        </w:rPr>
        <w:t xml:space="preserve"> распоряжением председателя Контрольно-счетной палаты города Железногорска от 26.12.2014 № 96.</w:t>
      </w:r>
    </w:p>
    <w:p w:rsidR="00C651A2" w:rsidRPr="00A67DBA" w:rsidRDefault="00C651A2" w:rsidP="00DA1DAF">
      <w:pPr>
        <w:pStyle w:val="western"/>
        <w:spacing w:before="0" w:beforeAutospacing="0" w:after="0" w:afterAutospacing="0"/>
        <w:ind w:firstLine="709"/>
        <w:jc w:val="both"/>
        <w:rPr>
          <w:sz w:val="28"/>
          <w:szCs w:val="28"/>
        </w:rPr>
      </w:pPr>
      <w:r w:rsidRPr="00A67DBA">
        <w:rPr>
          <w:sz w:val="28"/>
          <w:szCs w:val="28"/>
        </w:rPr>
        <w:t xml:space="preserve">Информация о результатах проведенных контрольных и экспертно-аналитических мероприятиях рассматривалась на заседаниях Координационно-совещательной комиссии Контрольно-счетной палаты города Железногорска, направлялась в Железногорскую городскую Думу, главе города Железногорска, Железногорскую межрайонную </w:t>
      </w:r>
      <w:r>
        <w:rPr>
          <w:sz w:val="28"/>
          <w:szCs w:val="28"/>
        </w:rPr>
        <w:t>п</w:t>
      </w:r>
      <w:r w:rsidRPr="00A67DBA">
        <w:rPr>
          <w:sz w:val="28"/>
          <w:szCs w:val="28"/>
        </w:rPr>
        <w:t xml:space="preserve">рокуратуру Курской области. </w:t>
      </w:r>
    </w:p>
    <w:p w:rsidR="00C651A2" w:rsidRDefault="00C651A2" w:rsidP="00C049B5">
      <w:pPr>
        <w:pStyle w:val="western"/>
        <w:spacing w:before="0" w:beforeAutospacing="0" w:after="0" w:afterAutospacing="0"/>
        <w:ind w:firstLine="709"/>
        <w:jc w:val="both"/>
        <w:rPr>
          <w:sz w:val="28"/>
          <w:szCs w:val="28"/>
        </w:rPr>
      </w:pPr>
    </w:p>
    <w:p w:rsidR="00C651A2" w:rsidRDefault="00C651A2" w:rsidP="00C049B5">
      <w:pPr>
        <w:pStyle w:val="western"/>
        <w:spacing w:before="0" w:beforeAutospacing="0" w:after="0" w:afterAutospacing="0"/>
        <w:jc w:val="center"/>
        <w:rPr>
          <w:sz w:val="28"/>
          <w:szCs w:val="28"/>
        </w:rPr>
      </w:pPr>
      <w:r>
        <w:rPr>
          <w:sz w:val="28"/>
          <w:szCs w:val="28"/>
        </w:rPr>
        <w:t>3. Результаты контрольных мероприятий</w:t>
      </w:r>
    </w:p>
    <w:p w:rsidR="00C651A2" w:rsidRDefault="00C651A2" w:rsidP="00C049B5">
      <w:pPr>
        <w:pStyle w:val="western"/>
        <w:spacing w:before="0" w:beforeAutospacing="0" w:after="0" w:afterAutospacing="0"/>
        <w:jc w:val="center"/>
        <w:rPr>
          <w:sz w:val="28"/>
          <w:szCs w:val="28"/>
        </w:rPr>
      </w:pPr>
    </w:p>
    <w:p w:rsidR="00C651A2" w:rsidRDefault="00C651A2" w:rsidP="00DA1DAF">
      <w:pPr>
        <w:pStyle w:val="western"/>
        <w:spacing w:before="0" w:beforeAutospacing="0" w:after="0" w:afterAutospacing="0"/>
        <w:ind w:firstLine="709"/>
        <w:jc w:val="both"/>
        <w:rPr>
          <w:sz w:val="28"/>
          <w:szCs w:val="28"/>
        </w:rPr>
      </w:pPr>
      <w:r>
        <w:rPr>
          <w:sz w:val="28"/>
          <w:szCs w:val="28"/>
        </w:rPr>
        <w:t>Согласно плану работы на 2015 год Контрольно-счетной палатой были проведены следующие контрольные мероприятия:</w:t>
      </w:r>
    </w:p>
    <w:p w:rsidR="00C651A2" w:rsidRPr="00E73EBC" w:rsidRDefault="00C651A2" w:rsidP="00DA1DAF">
      <w:pPr>
        <w:widowControl w:val="0"/>
        <w:autoSpaceDE w:val="0"/>
        <w:autoSpaceDN w:val="0"/>
        <w:adjustRightInd w:val="0"/>
        <w:ind w:firstLine="709"/>
        <w:jc w:val="both"/>
        <w:rPr>
          <w:rFonts w:ascii="Times New Roman CYR" w:hAnsi="Times New Roman CYR" w:cs="Times New Roman CYR"/>
          <w:sz w:val="28"/>
          <w:szCs w:val="28"/>
        </w:rPr>
      </w:pPr>
      <w:r>
        <w:rPr>
          <w:sz w:val="28"/>
          <w:szCs w:val="28"/>
        </w:rPr>
        <w:t>1</w:t>
      </w:r>
      <w:r w:rsidRPr="000F74CC">
        <w:rPr>
          <w:sz w:val="28"/>
          <w:szCs w:val="28"/>
        </w:rPr>
        <w:t>. «Проверка использования средств городского бюджета и муниципального имущества муниципальным образовательным учреждением до</w:t>
      </w:r>
      <w:r>
        <w:rPr>
          <w:sz w:val="28"/>
          <w:szCs w:val="28"/>
        </w:rPr>
        <w:t xml:space="preserve">полнительного образования детей </w:t>
      </w:r>
      <w:r w:rsidRPr="000F74CC">
        <w:rPr>
          <w:sz w:val="28"/>
          <w:szCs w:val="28"/>
        </w:rPr>
        <w:t>«Художественная школа народных промыслов «Артель» за 2014 год»</w:t>
      </w:r>
      <w:r>
        <w:rPr>
          <w:sz w:val="28"/>
          <w:szCs w:val="28"/>
        </w:rPr>
        <w:t xml:space="preserve"> проводилась </w:t>
      </w:r>
      <w:r w:rsidRPr="00B7010E">
        <w:rPr>
          <w:sz w:val="28"/>
          <w:szCs w:val="28"/>
        </w:rPr>
        <w:t xml:space="preserve">с </w:t>
      </w:r>
      <w:r>
        <w:rPr>
          <w:sz w:val="28"/>
          <w:szCs w:val="28"/>
        </w:rPr>
        <w:t xml:space="preserve">4 февраля </w:t>
      </w:r>
      <w:r w:rsidRPr="00B7010E">
        <w:rPr>
          <w:sz w:val="28"/>
          <w:szCs w:val="28"/>
        </w:rPr>
        <w:t>201</w:t>
      </w:r>
      <w:r>
        <w:rPr>
          <w:sz w:val="28"/>
          <w:szCs w:val="28"/>
        </w:rPr>
        <w:t>5</w:t>
      </w:r>
      <w:r w:rsidRPr="00B7010E">
        <w:rPr>
          <w:sz w:val="28"/>
          <w:szCs w:val="28"/>
        </w:rPr>
        <w:t xml:space="preserve"> года по </w:t>
      </w:r>
      <w:r>
        <w:rPr>
          <w:sz w:val="28"/>
          <w:szCs w:val="28"/>
        </w:rPr>
        <w:t>25 марта 2015 годаи</w:t>
      </w:r>
      <w:r w:rsidRPr="005018A1">
        <w:rPr>
          <w:sz w:val="28"/>
          <w:szCs w:val="28"/>
        </w:rPr>
        <w:t xml:space="preserve"> рассмотрена </w:t>
      </w:r>
      <w:r>
        <w:rPr>
          <w:sz w:val="28"/>
          <w:szCs w:val="28"/>
        </w:rPr>
        <w:t xml:space="preserve">на заседании </w:t>
      </w:r>
      <w:r w:rsidRPr="005018A1">
        <w:rPr>
          <w:sz w:val="28"/>
          <w:szCs w:val="28"/>
        </w:rPr>
        <w:t>координационно-совещательной комисси</w:t>
      </w:r>
      <w:r>
        <w:rPr>
          <w:sz w:val="28"/>
          <w:szCs w:val="28"/>
        </w:rPr>
        <w:t xml:space="preserve">и </w:t>
      </w:r>
      <w:r>
        <w:rPr>
          <w:rFonts w:ascii="Times New Roman CYR" w:hAnsi="Times New Roman CYR" w:cs="Times New Roman CYR"/>
          <w:sz w:val="28"/>
          <w:szCs w:val="28"/>
        </w:rPr>
        <w:t>16 апреля 2015 года.</w:t>
      </w:r>
    </w:p>
    <w:p w:rsidR="00C651A2" w:rsidRPr="003472EC" w:rsidRDefault="00C651A2" w:rsidP="00DA1DAF">
      <w:pPr>
        <w:widowControl w:val="0"/>
        <w:autoSpaceDE w:val="0"/>
        <w:autoSpaceDN w:val="0"/>
        <w:adjustRightInd w:val="0"/>
        <w:ind w:firstLine="709"/>
        <w:jc w:val="both"/>
        <w:rPr>
          <w:rFonts w:ascii="Times New Roman CYR" w:hAnsi="Times New Roman CYR" w:cs="Times New Roman CYR"/>
          <w:sz w:val="28"/>
          <w:szCs w:val="28"/>
        </w:rPr>
      </w:pPr>
      <w:r>
        <w:rPr>
          <w:sz w:val="28"/>
          <w:szCs w:val="28"/>
        </w:rPr>
        <w:t>2</w:t>
      </w:r>
      <w:r w:rsidRPr="003472EC">
        <w:rPr>
          <w:sz w:val="28"/>
          <w:szCs w:val="28"/>
        </w:rPr>
        <w:t xml:space="preserve">. «Проверка использования средств городского бюджета и муниципального имущества муниципальным общеобразовательным учреждением «Средняя общеобразовательная школа № 11 с углубленным изучением отдельных предметов» за 2014 год и </w:t>
      </w:r>
      <w:r w:rsidRPr="003472EC">
        <w:rPr>
          <w:sz w:val="28"/>
          <w:szCs w:val="28"/>
          <w:lang w:val="en-US"/>
        </w:rPr>
        <w:t>I</w:t>
      </w:r>
      <w:r w:rsidRPr="003472EC">
        <w:rPr>
          <w:sz w:val="28"/>
          <w:szCs w:val="28"/>
        </w:rPr>
        <w:t xml:space="preserve"> квартал 2015 года» проводилась с 16 июня 2015 года по 14 августа 2015 года и рассмотрена на заседании координационно-совещательной комиссии </w:t>
      </w:r>
      <w:r w:rsidRPr="003472EC">
        <w:rPr>
          <w:rFonts w:ascii="Times New Roman CYR" w:hAnsi="Times New Roman CYR" w:cs="Times New Roman CYR"/>
          <w:sz w:val="28"/>
          <w:szCs w:val="28"/>
        </w:rPr>
        <w:t>28 августа 2015 года.</w:t>
      </w:r>
    </w:p>
    <w:p w:rsidR="00C651A2" w:rsidRPr="00E73EBC" w:rsidRDefault="00C651A2" w:rsidP="00DA1DAF">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w:t>
      </w:r>
      <w:r w:rsidRPr="003472EC">
        <w:rPr>
          <w:sz w:val="28"/>
          <w:szCs w:val="28"/>
        </w:rPr>
        <w:t xml:space="preserve">. «Проверка использования средств городского бюджета и муниципального имущества муниципальным образовательным учреждением дополнительного образования детей Детско-юношеская спортивная школа «Ассоциация Восточных Единоборств» за 2014 год и </w:t>
      </w:r>
      <w:r w:rsidRPr="003472EC">
        <w:rPr>
          <w:sz w:val="28"/>
          <w:szCs w:val="28"/>
          <w:lang w:val="en-US"/>
        </w:rPr>
        <w:t>I</w:t>
      </w:r>
      <w:r w:rsidRPr="003472EC">
        <w:rPr>
          <w:sz w:val="28"/>
          <w:szCs w:val="28"/>
        </w:rPr>
        <w:t xml:space="preserve"> полугодие 2015 года»</w:t>
      </w:r>
      <w:r w:rsidRPr="00C848F8">
        <w:rPr>
          <w:sz w:val="28"/>
          <w:szCs w:val="28"/>
        </w:rPr>
        <w:t>проводилась</w:t>
      </w:r>
      <w:r w:rsidRPr="00B7010E">
        <w:rPr>
          <w:sz w:val="28"/>
          <w:szCs w:val="28"/>
        </w:rPr>
        <w:t xml:space="preserve">с </w:t>
      </w:r>
      <w:r>
        <w:rPr>
          <w:sz w:val="28"/>
          <w:szCs w:val="28"/>
        </w:rPr>
        <w:t xml:space="preserve">7 сентября </w:t>
      </w:r>
      <w:r w:rsidRPr="00B7010E">
        <w:rPr>
          <w:sz w:val="28"/>
          <w:szCs w:val="28"/>
        </w:rPr>
        <w:t>201</w:t>
      </w:r>
      <w:r>
        <w:rPr>
          <w:sz w:val="28"/>
          <w:szCs w:val="28"/>
        </w:rPr>
        <w:t>5</w:t>
      </w:r>
      <w:r w:rsidRPr="00B7010E">
        <w:rPr>
          <w:sz w:val="28"/>
          <w:szCs w:val="28"/>
        </w:rPr>
        <w:t xml:space="preserve"> года </w:t>
      </w:r>
      <w:r w:rsidRPr="0000424C">
        <w:rPr>
          <w:sz w:val="28"/>
          <w:szCs w:val="28"/>
        </w:rPr>
        <w:t xml:space="preserve">по </w:t>
      </w:r>
      <w:r>
        <w:rPr>
          <w:sz w:val="28"/>
          <w:szCs w:val="28"/>
        </w:rPr>
        <w:t>23 октября 2015  и</w:t>
      </w:r>
      <w:r w:rsidRPr="005018A1">
        <w:rPr>
          <w:sz w:val="28"/>
          <w:szCs w:val="28"/>
        </w:rPr>
        <w:t xml:space="preserve"> рассмотрена </w:t>
      </w:r>
      <w:r>
        <w:rPr>
          <w:sz w:val="28"/>
          <w:szCs w:val="28"/>
        </w:rPr>
        <w:t xml:space="preserve">на заседании </w:t>
      </w:r>
      <w:r w:rsidRPr="005018A1">
        <w:rPr>
          <w:sz w:val="28"/>
          <w:szCs w:val="28"/>
        </w:rPr>
        <w:t>координационно-совещательной комисси</w:t>
      </w:r>
      <w:r>
        <w:rPr>
          <w:sz w:val="28"/>
          <w:szCs w:val="28"/>
        </w:rPr>
        <w:t>и</w:t>
      </w:r>
      <w:r>
        <w:rPr>
          <w:rFonts w:ascii="Times New Roman CYR" w:hAnsi="Times New Roman CYR" w:cs="Times New Roman CYR"/>
          <w:sz w:val="28"/>
          <w:szCs w:val="28"/>
        </w:rPr>
        <w:t xml:space="preserve">30 октября 2015 года. </w:t>
      </w:r>
    </w:p>
    <w:p w:rsidR="00C651A2" w:rsidRDefault="00C651A2" w:rsidP="00DA1DAF">
      <w:pPr>
        <w:ind w:firstLine="709"/>
        <w:jc w:val="both"/>
        <w:rPr>
          <w:sz w:val="28"/>
          <w:szCs w:val="28"/>
        </w:rPr>
      </w:pPr>
      <w:r>
        <w:rPr>
          <w:bCs/>
          <w:sz w:val="28"/>
          <w:szCs w:val="28"/>
        </w:rPr>
        <w:t>4</w:t>
      </w:r>
      <w:r w:rsidRPr="00AA4916">
        <w:rPr>
          <w:bCs/>
          <w:sz w:val="28"/>
          <w:szCs w:val="28"/>
        </w:rPr>
        <w:t xml:space="preserve">. </w:t>
      </w:r>
      <w:r w:rsidRPr="00AA4916">
        <w:rPr>
          <w:sz w:val="28"/>
          <w:szCs w:val="26"/>
        </w:rPr>
        <w:t>«Проверка использования средств городского бюджета и муниципального имущества муниципальным образовательным учреждением дополнительного образования детей «Станция юных туристов» за 2014 год и 9 месяцев 2015 года»</w:t>
      </w:r>
      <w:r w:rsidRPr="00AA4916">
        <w:rPr>
          <w:sz w:val="28"/>
          <w:szCs w:val="28"/>
        </w:rPr>
        <w:t>проводилась с 3 ноября 2015 года по 11 декабря 2015 года. Результаты</w:t>
      </w:r>
      <w:r w:rsidRPr="009028ED">
        <w:rPr>
          <w:sz w:val="28"/>
          <w:szCs w:val="28"/>
        </w:rPr>
        <w:t xml:space="preserve"> проверки рассмотрены на заседании координационно-совещательной </w:t>
      </w:r>
      <w:r w:rsidRPr="00B0034E">
        <w:rPr>
          <w:sz w:val="28"/>
          <w:szCs w:val="28"/>
        </w:rPr>
        <w:t>комиссии 22 декабря 2015 года.</w:t>
      </w:r>
    </w:p>
    <w:p w:rsidR="00C651A2" w:rsidRPr="001D46F2" w:rsidRDefault="00C651A2" w:rsidP="00DA1DAF">
      <w:pPr>
        <w:autoSpaceDE w:val="0"/>
        <w:autoSpaceDN w:val="0"/>
        <w:adjustRightInd w:val="0"/>
        <w:ind w:firstLine="709"/>
        <w:jc w:val="both"/>
        <w:outlineLvl w:val="0"/>
        <w:rPr>
          <w:sz w:val="28"/>
          <w:szCs w:val="28"/>
        </w:rPr>
      </w:pPr>
      <w:r>
        <w:rPr>
          <w:sz w:val="28"/>
          <w:szCs w:val="28"/>
        </w:rPr>
        <w:t>5</w:t>
      </w:r>
      <w:r w:rsidRPr="001D46F2">
        <w:rPr>
          <w:sz w:val="28"/>
          <w:szCs w:val="28"/>
        </w:rPr>
        <w:t xml:space="preserve">.«Проверка использования средств городского бюджетаи муниципального имущества муниципальным общеобразовательным учреждением «Средняя общеобразовательная школа № 3»за 2014 год и </w:t>
      </w:r>
      <w:r>
        <w:rPr>
          <w:sz w:val="28"/>
          <w:szCs w:val="28"/>
        </w:rPr>
        <w:t>9 месяцев</w:t>
      </w:r>
      <w:r w:rsidRPr="001D46F2">
        <w:rPr>
          <w:sz w:val="28"/>
          <w:szCs w:val="28"/>
        </w:rPr>
        <w:t xml:space="preserve"> 2015 года» </w:t>
      </w:r>
      <w:r w:rsidRPr="00AA4916">
        <w:rPr>
          <w:sz w:val="28"/>
          <w:szCs w:val="28"/>
        </w:rPr>
        <w:t xml:space="preserve">проводилась </w:t>
      </w:r>
      <w:r w:rsidRPr="00B0034E">
        <w:rPr>
          <w:sz w:val="28"/>
          <w:szCs w:val="28"/>
        </w:rPr>
        <w:t>с 17 декабря 2015 года по 8 февраля 2016 года.</w:t>
      </w:r>
      <w:r w:rsidRPr="00AA4916">
        <w:rPr>
          <w:sz w:val="28"/>
          <w:szCs w:val="28"/>
        </w:rPr>
        <w:t>Результаты</w:t>
      </w:r>
      <w:r>
        <w:rPr>
          <w:sz w:val="28"/>
          <w:szCs w:val="28"/>
        </w:rPr>
        <w:t xml:space="preserve">данной </w:t>
      </w:r>
      <w:r w:rsidRPr="009028ED">
        <w:rPr>
          <w:sz w:val="28"/>
          <w:szCs w:val="28"/>
        </w:rPr>
        <w:t xml:space="preserve">проверки рассмотрены на заседании координационно-совещательной комиссии </w:t>
      </w:r>
      <w:r w:rsidRPr="00E96311">
        <w:rPr>
          <w:sz w:val="28"/>
          <w:szCs w:val="28"/>
        </w:rPr>
        <w:t>19 февраля 2016 года.</w:t>
      </w:r>
    </w:p>
    <w:p w:rsidR="00C651A2" w:rsidRPr="008206E5" w:rsidRDefault="00C651A2" w:rsidP="00DA1DAF">
      <w:pPr>
        <w:tabs>
          <w:tab w:val="left" w:pos="10205"/>
        </w:tabs>
        <w:ind w:right="-1" w:firstLine="709"/>
        <w:jc w:val="both"/>
        <w:rPr>
          <w:b/>
          <w:sz w:val="28"/>
          <w:szCs w:val="28"/>
        </w:rPr>
      </w:pPr>
      <w:r w:rsidRPr="008206E5">
        <w:rPr>
          <w:sz w:val="28"/>
          <w:szCs w:val="28"/>
        </w:rPr>
        <w:t>Кроме того, в соответствии с представлением Железногорской межрайонной прокуратуры от 03.02.2015№ 01-32-2015 в срок  с 3 апреля 2015 года по 15 июня 2015 года проведено внеплановое контрольное мероприятие «Ревизия целевого расходования средств бюджета города Железногорска на ремонт дворовых территорий многоквартирных домов, проездов к дворовым территориям многоквартирных домов в городе Железногорске по муниципальным контрактам от 24.05.2013№ 3, от 05.08.2013</w:t>
      </w:r>
      <w:r>
        <w:rPr>
          <w:sz w:val="28"/>
          <w:szCs w:val="28"/>
        </w:rPr>
        <w:t xml:space="preserve">№ 10, от 08.10.2013 № 15, </w:t>
      </w:r>
      <w:r w:rsidRPr="008206E5">
        <w:rPr>
          <w:sz w:val="28"/>
          <w:szCs w:val="28"/>
        </w:rPr>
        <w:t>заключенным муниципальным казенным учреждением «Дирекция по организации строительства и реконструкции объектов муниципальной собственности города Железногорска» в 2013 году».</w:t>
      </w:r>
    </w:p>
    <w:p w:rsidR="00C651A2" w:rsidRPr="008206E5" w:rsidRDefault="00C651A2" w:rsidP="00DA1DAF">
      <w:pPr>
        <w:autoSpaceDE w:val="0"/>
        <w:autoSpaceDN w:val="0"/>
        <w:adjustRightInd w:val="0"/>
        <w:ind w:firstLine="709"/>
        <w:jc w:val="both"/>
        <w:rPr>
          <w:sz w:val="28"/>
          <w:szCs w:val="28"/>
        </w:rPr>
      </w:pPr>
      <w:r w:rsidRPr="008206E5">
        <w:rPr>
          <w:sz w:val="28"/>
          <w:szCs w:val="28"/>
        </w:rPr>
        <w:t>Данный метод осуществления муниципального финансового контроля применен в практике работы Контрольно-счетной палаты города Железногорска впервые. Объем проверенных средств составил 22286,4 тыс. рублей.</w:t>
      </w:r>
    </w:p>
    <w:p w:rsidR="00C651A2" w:rsidRPr="008206E5" w:rsidRDefault="00C651A2" w:rsidP="00DA1DAF">
      <w:pPr>
        <w:autoSpaceDE w:val="0"/>
        <w:autoSpaceDN w:val="0"/>
        <w:adjustRightInd w:val="0"/>
        <w:ind w:firstLine="709"/>
        <w:jc w:val="both"/>
        <w:rPr>
          <w:sz w:val="28"/>
          <w:szCs w:val="28"/>
        </w:rPr>
      </w:pPr>
      <w:r w:rsidRPr="008206E5">
        <w:rPr>
          <w:bCs/>
          <w:sz w:val="28"/>
          <w:szCs w:val="28"/>
        </w:rPr>
        <w:t>Проведение ревизии осуществлялось в соответствии со статьей 267.1 Бюджетного кодекса РФ путем</w:t>
      </w:r>
      <w:r w:rsidRPr="008206E5">
        <w:rPr>
          <w:sz w:val="28"/>
          <w:szCs w:val="28"/>
        </w:rPr>
        <w:t xml:space="preserve">совершения контрольных действий по документальному и фактическому изучению законности финансовых и хозяйственных операций по ремонту дворовых территорий города Железногорска. </w:t>
      </w:r>
    </w:p>
    <w:p w:rsidR="00C651A2" w:rsidRPr="008206E5" w:rsidRDefault="00C651A2" w:rsidP="00DA1DAF">
      <w:pPr>
        <w:autoSpaceDE w:val="0"/>
        <w:autoSpaceDN w:val="0"/>
        <w:adjustRightInd w:val="0"/>
        <w:ind w:firstLine="709"/>
        <w:jc w:val="both"/>
        <w:rPr>
          <w:sz w:val="28"/>
          <w:szCs w:val="28"/>
        </w:rPr>
      </w:pPr>
      <w:r w:rsidRPr="008206E5">
        <w:rPr>
          <w:sz w:val="28"/>
          <w:szCs w:val="28"/>
        </w:rPr>
        <w:t>В ходе проведения ревизии рабочей группой Контрольно-счетной палаты произведены контрольные обмеры 79 дворовых территорий, общей площадью 30606,54 кв.м., по результатам которых составлено 79 актов с приложением схем участков отремонтированных дворовых территорий.</w:t>
      </w:r>
    </w:p>
    <w:p w:rsidR="00C651A2" w:rsidRPr="008206E5" w:rsidRDefault="00C651A2" w:rsidP="00DA1DAF">
      <w:pPr>
        <w:autoSpaceDE w:val="0"/>
        <w:autoSpaceDN w:val="0"/>
        <w:adjustRightInd w:val="0"/>
        <w:ind w:firstLine="709"/>
        <w:jc w:val="both"/>
        <w:rPr>
          <w:sz w:val="28"/>
          <w:szCs w:val="28"/>
        </w:rPr>
      </w:pPr>
      <w:r w:rsidRPr="008206E5">
        <w:rPr>
          <w:sz w:val="28"/>
          <w:szCs w:val="28"/>
        </w:rPr>
        <w:t>В результате проведения ревизии выявлены нарушения Федера</w:t>
      </w:r>
      <w:r>
        <w:rPr>
          <w:sz w:val="28"/>
          <w:szCs w:val="28"/>
        </w:rPr>
        <w:t xml:space="preserve">льного закона от 21.07.2005 </w:t>
      </w:r>
      <w:r w:rsidRPr="008206E5">
        <w:rPr>
          <w:sz w:val="28"/>
          <w:szCs w:val="28"/>
        </w:rPr>
        <w:t>№ 94-ФЗ (ред. от 02.07.2013) «О размещении заказов на поставки товаров, выполнение работ, оказание услуг для государственных и муниципальных нужд» по заключению и исполнению муниципальных контрактов на ремонт дворовых территорий, а также нарушения Гражданского кодекса Р</w:t>
      </w:r>
      <w:r>
        <w:rPr>
          <w:sz w:val="28"/>
          <w:szCs w:val="28"/>
        </w:rPr>
        <w:t xml:space="preserve">Ф </w:t>
      </w:r>
      <w:r w:rsidRPr="008206E5">
        <w:rPr>
          <w:sz w:val="28"/>
          <w:szCs w:val="28"/>
        </w:rPr>
        <w:t xml:space="preserve">и </w:t>
      </w:r>
      <w:r w:rsidRPr="008206E5">
        <w:rPr>
          <w:rFonts w:ascii="Times New Roman CYR" w:hAnsi="Times New Roman CYR" w:cs="Times New Roman CYR"/>
          <w:sz w:val="28"/>
          <w:szCs w:val="28"/>
        </w:rPr>
        <w:t xml:space="preserve">Ведомственных строительных норм, в части планирования и приемки выполненных ремонтных работ. </w:t>
      </w:r>
    </w:p>
    <w:p w:rsidR="00C651A2" w:rsidRPr="008206E5" w:rsidRDefault="00C651A2" w:rsidP="00DA1DAF">
      <w:pPr>
        <w:autoSpaceDE w:val="0"/>
        <w:autoSpaceDN w:val="0"/>
        <w:adjustRightInd w:val="0"/>
        <w:ind w:firstLine="709"/>
        <w:jc w:val="both"/>
        <w:rPr>
          <w:sz w:val="28"/>
          <w:szCs w:val="28"/>
        </w:rPr>
      </w:pPr>
      <w:r w:rsidRPr="008206E5">
        <w:rPr>
          <w:sz w:val="28"/>
          <w:szCs w:val="28"/>
        </w:rPr>
        <w:t>По результатам контрольного мероприятия в адрес администрации города Железногорска, Управления городского хозяйства администрации города Железногорска и МКУ «Дирекция по организации строительства и реконструкции объектов муниципальной собственности города Железногорска» направлены 1 представление и 3 информационных письма. Представление частично исполнено, информационные письма сняты с контроля ввиду их исполнения.</w:t>
      </w:r>
    </w:p>
    <w:p w:rsidR="00C651A2" w:rsidRDefault="00C651A2" w:rsidP="00DA1DAF">
      <w:pPr>
        <w:ind w:firstLine="709"/>
        <w:jc w:val="both"/>
        <w:rPr>
          <w:sz w:val="28"/>
          <w:szCs w:val="28"/>
        </w:rPr>
      </w:pPr>
      <w:r w:rsidRPr="008206E5">
        <w:rPr>
          <w:sz w:val="28"/>
          <w:szCs w:val="28"/>
        </w:rPr>
        <w:t xml:space="preserve">Результаты ревизии </w:t>
      </w:r>
      <w:r w:rsidRPr="008206E5">
        <w:rPr>
          <w:bCs/>
          <w:sz w:val="28"/>
          <w:szCs w:val="28"/>
        </w:rPr>
        <w:t xml:space="preserve">направлены </w:t>
      </w:r>
      <w:r>
        <w:rPr>
          <w:bCs/>
          <w:sz w:val="28"/>
          <w:szCs w:val="28"/>
        </w:rPr>
        <w:t>г</w:t>
      </w:r>
      <w:r w:rsidRPr="008206E5">
        <w:rPr>
          <w:sz w:val="28"/>
          <w:szCs w:val="28"/>
        </w:rPr>
        <w:t xml:space="preserve">лаве города Железногорска, </w:t>
      </w:r>
      <w:r w:rsidRPr="008206E5">
        <w:rPr>
          <w:bCs/>
          <w:sz w:val="28"/>
          <w:szCs w:val="28"/>
        </w:rPr>
        <w:t>в Железногорскую городскую Думу,  м</w:t>
      </w:r>
      <w:r w:rsidRPr="008206E5">
        <w:rPr>
          <w:sz w:val="28"/>
          <w:szCs w:val="28"/>
        </w:rPr>
        <w:t>ежрайонному прокурору Железногорской межрайонной прокуратуры Курской области и МО МВД</w:t>
      </w:r>
      <w:r>
        <w:rPr>
          <w:sz w:val="28"/>
          <w:szCs w:val="28"/>
        </w:rPr>
        <w:t xml:space="preserve"> России «Железногорский».</w:t>
      </w:r>
    </w:p>
    <w:p w:rsidR="00C651A2" w:rsidRDefault="00C651A2" w:rsidP="00DA1DAF">
      <w:pPr>
        <w:ind w:firstLine="709"/>
        <w:jc w:val="both"/>
        <w:rPr>
          <w:sz w:val="28"/>
          <w:szCs w:val="28"/>
        </w:rPr>
      </w:pPr>
      <w:r>
        <w:rPr>
          <w:sz w:val="28"/>
          <w:szCs w:val="28"/>
        </w:rPr>
        <w:t xml:space="preserve">В целом за отчетный период объем проверенных средств в рамках контрольных мероприятий составил 210659,5 тыс. рублей, по результатам которых составлено </w:t>
      </w:r>
      <w:r w:rsidRPr="0002013D">
        <w:rPr>
          <w:sz w:val="28"/>
          <w:szCs w:val="28"/>
        </w:rPr>
        <w:t>6</w:t>
      </w:r>
      <w:r>
        <w:rPr>
          <w:sz w:val="28"/>
          <w:szCs w:val="28"/>
        </w:rPr>
        <w:t xml:space="preserve"> актов, 6 отчетов. </w:t>
      </w:r>
    </w:p>
    <w:p w:rsidR="00C651A2" w:rsidRDefault="00C651A2" w:rsidP="00DA1DAF">
      <w:pPr>
        <w:ind w:firstLine="709"/>
        <w:jc w:val="both"/>
        <w:rPr>
          <w:sz w:val="28"/>
          <w:szCs w:val="28"/>
        </w:rPr>
      </w:pPr>
      <w:r>
        <w:rPr>
          <w:sz w:val="28"/>
          <w:szCs w:val="28"/>
        </w:rPr>
        <w:t>Наиболее часто встречающимися нарушениями при проведении контрольных мероприятий на объектах являются следующие:</w:t>
      </w:r>
    </w:p>
    <w:p w:rsidR="00C651A2" w:rsidRDefault="00C651A2" w:rsidP="00CB095B">
      <w:pPr>
        <w:ind w:firstLine="567"/>
        <w:jc w:val="both"/>
        <w:rPr>
          <w:sz w:val="28"/>
          <w:szCs w:val="28"/>
        </w:rPr>
      </w:pPr>
      <w:r>
        <w:rPr>
          <w:sz w:val="28"/>
          <w:szCs w:val="28"/>
        </w:rPr>
        <w:t xml:space="preserve">1) </w:t>
      </w:r>
      <w:r w:rsidRPr="00435217">
        <w:rPr>
          <w:sz w:val="28"/>
          <w:szCs w:val="28"/>
        </w:rPr>
        <w:t>нарушения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2014 г</w:t>
      </w:r>
      <w:r>
        <w:rPr>
          <w:sz w:val="28"/>
          <w:szCs w:val="28"/>
        </w:rPr>
        <w:t>од и на 2015 год;</w:t>
      </w:r>
    </w:p>
    <w:p w:rsidR="00C651A2" w:rsidRDefault="00C651A2" w:rsidP="00CB095B">
      <w:pPr>
        <w:ind w:firstLine="567"/>
        <w:jc w:val="both"/>
        <w:rPr>
          <w:sz w:val="28"/>
          <w:szCs w:val="28"/>
        </w:rPr>
      </w:pPr>
      <w:r>
        <w:rPr>
          <w:sz w:val="28"/>
          <w:szCs w:val="28"/>
        </w:rPr>
        <w:t>2) нарушения Трудового кодекса РФ по оформлению письменных трудовых договоров, совмещения должностей, по учету рабочего времени работников и т.п.;</w:t>
      </w:r>
    </w:p>
    <w:p w:rsidR="00C651A2" w:rsidRDefault="00C651A2" w:rsidP="00CB095B">
      <w:pPr>
        <w:ind w:firstLine="567"/>
        <w:jc w:val="both"/>
        <w:rPr>
          <w:sz w:val="28"/>
          <w:szCs w:val="28"/>
        </w:rPr>
      </w:pPr>
      <w:r>
        <w:rPr>
          <w:sz w:val="28"/>
          <w:szCs w:val="28"/>
        </w:rPr>
        <w:t>3) нарушения решений Железногорской городской Думы, регулирующих введение новой системы оплаты труда работников образования и физической культуры;</w:t>
      </w:r>
    </w:p>
    <w:p w:rsidR="00C651A2" w:rsidRDefault="00C651A2" w:rsidP="00CB095B">
      <w:pPr>
        <w:ind w:firstLine="567"/>
        <w:jc w:val="both"/>
        <w:rPr>
          <w:sz w:val="28"/>
          <w:szCs w:val="28"/>
        </w:rPr>
      </w:pPr>
      <w:r w:rsidRPr="00CB095B">
        <w:rPr>
          <w:sz w:val="28"/>
          <w:szCs w:val="28"/>
        </w:rPr>
        <w:t>4) нарушения Федерального закона «О бухгалтерском учете» и других</w:t>
      </w:r>
      <w:r>
        <w:rPr>
          <w:sz w:val="28"/>
          <w:szCs w:val="28"/>
        </w:rPr>
        <w:t xml:space="preserve"> нормативных правовых актов, регулирующих ведение бухгалтерского учета   в  муниципальных учреждениях;</w:t>
      </w:r>
    </w:p>
    <w:p w:rsidR="00C651A2" w:rsidRDefault="00C651A2" w:rsidP="00CB095B">
      <w:pPr>
        <w:ind w:firstLine="567"/>
        <w:jc w:val="both"/>
        <w:rPr>
          <w:sz w:val="28"/>
          <w:szCs w:val="28"/>
        </w:rPr>
      </w:pPr>
      <w:r>
        <w:rPr>
          <w:sz w:val="28"/>
          <w:szCs w:val="28"/>
        </w:rPr>
        <w:t>5) нарушенияприказа Минфина РФпо применению кодов бюджетной классификации;</w:t>
      </w:r>
    </w:p>
    <w:p w:rsidR="00C651A2" w:rsidRDefault="00C651A2" w:rsidP="00CB095B">
      <w:pPr>
        <w:ind w:firstLine="567"/>
        <w:jc w:val="both"/>
        <w:rPr>
          <w:sz w:val="28"/>
          <w:szCs w:val="28"/>
        </w:rPr>
      </w:pPr>
      <w:r>
        <w:rPr>
          <w:sz w:val="28"/>
          <w:szCs w:val="28"/>
        </w:rPr>
        <w:t>6) нарушения Федеральных законов о контрактной системе (№ 94-ФЗ и № 44-ФЗ), регулирующих деятельность муниципальных заказчиков в сфере закупок;</w:t>
      </w:r>
    </w:p>
    <w:p w:rsidR="00C651A2" w:rsidRDefault="00C651A2" w:rsidP="00CB095B">
      <w:pPr>
        <w:ind w:firstLine="567"/>
        <w:jc w:val="both"/>
        <w:rPr>
          <w:sz w:val="28"/>
          <w:szCs w:val="28"/>
        </w:rPr>
      </w:pPr>
      <w:r>
        <w:rPr>
          <w:sz w:val="28"/>
          <w:szCs w:val="28"/>
        </w:rPr>
        <w:t>7) нарушения Гражданского кодекса РФ в части государственной регистрации прав оперативного управления на муниципальное недвижимое имущество.</w:t>
      </w:r>
    </w:p>
    <w:p w:rsidR="00C651A2" w:rsidRDefault="00C651A2" w:rsidP="00DA1DAF">
      <w:pPr>
        <w:ind w:firstLine="709"/>
        <w:jc w:val="both"/>
        <w:rPr>
          <w:sz w:val="28"/>
          <w:szCs w:val="28"/>
        </w:rPr>
      </w:pPr>
      <w:r>
        <w:rPr>
          <w:sz w:val="28"/>
          <w:szCs w:val="28"/>
        </w:rPr>
        <w:t xml:space="preserve">В ходе проведения контрольных мероприятий выявлено нарушений и недостатков на сумму </w:t>
      </w:r>
      <w:r w:rsidRPr="0002013D">
        <w:rPr>
          <w:sz w:val="28"/>
          <w:szCs w:val="28"/>
        </w:rPr>
        <w:t>11450,7</w:t>
      </w:r>
      <w:r>
        <w:rPr>
          <w:sz w:val="28"/>
          <w:szCs w:val="28"/>
        </w:rPr>
        <w:t xml:space="preserve"> тыс. рублей, что составляет 5,4 процента от объема проверенных средств.</w:t>
      </w:r>
    </w:p>
    <w:p w:rsidR="00C651A2" w:rsidRDefault="00C651A2" w:rsidP="00DA1DAF">
      <w:pPr>
        <w:ind w:firstLine="709"/>
        <w:jc w:val="both"/>
        <w:rPr>
          <w:sz w:val="28"/>
          <w:szCs w:val="28"/>
        </w:rPr>
      </w:pPr>
      <w:r>
        <w:rPr>
          <w:sz w:val="28"/>
          <w:szCs w:val="28"/>
        </w:rPr>
        <w:t xml:space="preserve">В общей сумме нарушений наибольший удельный вес составляют нарушения законодательства по оплате труда, ведению бухгалтерского учета и составлению отчетности – 7916,8 тыс. руб., что составляет 69 процентов от общей суммы нарушений. </w:t>
      </w:r>
    </w:p>
    <w:p w:rsidR="00C651A2" w:rsidRDefault="00C651A2" w:rsidP="00DA1DAF">
      <w:pPr>
        <w:ind w:firstLine="709"/>
        <w:jc w:val="both"/>
        <w:rPr>
          <w:sz w:val="28"/>
          <w:szCs w:val="28"/>
        </w:rPr>
      </w:pPr>
      <w:r>
        <w:rPr>
          <w:sz w:val="28"/>
          <w:szCs w:val="28"/>
        </w:rPr>
        <w:t xml:space="preserve">Объем неэффективно использованных бюджетных средств составил 3442,1 тыс. руб. или 30 процентов от общей суммы нарушений. </w:t>
      </w:r>
    </w:p>
    <w:p w:rsidR="00C651A2" w:rsidRDefault="00C651A2" w:rsidP="00DA1DAF">
      <w:pPr>
        <w:ind w:firstLine="709"/>
        <w:jc w:val="both"/>
        <w:rPr>
          <w:sz w:val="28"/>
          <w:szCs w:val="28"/>
        </w:rPr>
      </w:pPr>
      <w:r>
        <w:rPr>
          <w:sz w:val="28"/>
          <w:szCs w:val="28"/>
        </w:rPr>
        <w:t>Кроме того, выявлено нарушений установленного порядка управления и распоряжения имуществом на сумму 91,8 тыс. руб. или 1 процент.</w:t>
      </w:r>
    </w:p>
    <w:p w:rsidR="00C651A2" w:rsidRDefault="00C651A2" w:rsidP="00DA1DAF">
      <w:pPr>
        <w:ind w:firstLine="709"/>
        <w:jc w:val="both"/>
        <w:rPr>
          <w:sz w:val="28"/>
          <w:szCs w:val="28"/>
        </w:rPr>
      </w:pPr>
      <w:r>
        <w:rPr>
          <w:sz w:val="28"/>
          <w:szCs w:val="28"/>
        </w:rPr>
        <w:t>По результатам проведенных в 2015 году контрольных мероприятий, в целях принятия надлежащих мер и устранения выявленных нарушений и недостатков, руководителям проверенных организаций направлено 15 представлений и 20информационных писем. На конец отчетного периода снято с контроля 5 представлений и 12 информационных писем в виду их полного исполнения.</w:t>
      </w:r>
    </w:p>
    <w:p w:rsidR="00C651A2" w:rsidRDefault="00C651A2" w:rsidP="00DA1DAF">
      <w:pPr>
        <w:ind w:firstLine="709"/>
        <w:jc w:val="both"/>
        <w:rPr>
          <w:sz w:val="28"/>
          <w:szCs w:val="28"/>
        </w:rPr>
      </w:pPr>
      <w:r>
        <w:rPr>
          <w:sz w:val="28"/>
          <w:szCs w:val="28"/>
        </w:rPr>
        <w:t>За 2015 год устранено финансовых нарушений на сумму 301,4 тыс. руб. – указанная сумма возмещена в бюджет. Доля устраненных финансовых нарушений составляет 2,6 процента от суммы выявленных нарушений.</w:t>
      </w:r>
    </w:p>
    <w:p w:rsidR="00C651A2" w:rsidRPr="006D6DEF" w:rsidRDefault="00C651A2" w:rsidP="00DA1DAF">
      <w:pPr>
        <w:ind w:firstLine="709"/>
        <w:jc w:val="both"/>
        <w:rPr>
          <w:sz w:val="28"/>
          <w:szCs w:val="28"/>
        </w:rPr>
      </w:pPr>
      <w:r>
        <w:rPr>
          <w:sz w:val="28"/>
          <w:szCs w:val="28"/>
        </w:rPr>
        <w:t>Во исполнение представлений, направленных Контрольно-счетной палатой города Железногорска, пр</w:t>
      </w:r>
      <w:r w:rsidRPr="006D6DEF">
        <w:rPr>
          <w:sz w:val="28"/>
          <w:szCs w:val="28"/>
        </w:rPr>
        <w:t xml:space="preserve">иведены в соответствие с действующим законодательством РФ </w:t>
      </w:r>
      <w:r>
        <w:rPr>
          <w:sz w:val="28"/>
          <w:szCs w:val="28"/>
        </w:rPr>
        <w:t>два нормативно-правовых акта и р</w:t>
      </w:r>
      <w:r w:rsidRPr="006D6DEF">
        <w:rPr>
          <w:sz w:val="28"/>
          <w:szCs w:val="28"/>
        </w:rPr>
        <w:t xml:space="preserve">азработаны проекты </w:t>
      </w:r>
      <w:r>
        <w:rPr>
          <w:sz w:val="28"/>
          <w:szCs w:val="28"/>
        </w:rPr>
        <w:t>двух</w:t>
      </w:r>
      <w:r w:rsidRPr="006D6DEF">
        <w:rPr>
          <w:sz w:val="28"/>
          <w:szCs w:val="28"/>
        </w:rPr>
        <w:t xml:space="preserve"> нормативно-правовых актов.</w:t>
      </w:r>
    </w:p>
    <w:p w:rsidR="00C651A2" w:rsidRPr="006D6DEF" w:rsidRDefault="00C651A2" w:rsidP="00DA1DAF">
      <w:pPr>
        <w:ind w:firstLine="709"/>
        <w:jc w:val="both"/>
        <w:rPr>
          <w:sz w:val="28"/>
          <w:szCs w:val="28"/>
        </w:rPr>
      </w:pPr>
      <w:r w:rsidRPr="006D6DEF">
        <w:rPr>
          <w:sz w:val="28"/>
          <w:szCs w:val="28"/>
        </w:rPr>
        <w:t xml:space="preserve"> За выявленные нарушения и недостатки в работе к дисциплинарной ответственности привлечен</w:t>
      </w:r>
      <w:r>
        <w:rPr>
          <w:sz w:val="28"/>
          <w:szCs w:val="28"/>
        </w:rPr>
        <w:t xml:space="preserve"> 1</w:t>
      </w:r>
      <w:r w:rsidRPr="006D6DEF">
        <w:rPr>
          <w:sz w:val="28"/>
          <w:szCs w:val="28"/>
        </w:rPr>
        <w:t xml:space="preserve"> работник муниципального учреждения, которому объявлено замечание.</w:t>
      </w:r>
    </w:p>
    <w:p w:rsidR="00C651A2" w:rsidRDefault="00C651A2" w:rsidP="00DA1DAF">
      <w:pPr>
        <w:tabs>
          <w:tab w:val="left" w:pos="0"/>
          <w:tab w:val="left" w:pos="10205"/>
        </w:tabs>
        <w:ind w:right="-1" w:firstLine="709"/>
        <w:jc w:val="both"/>
        <w:rPr>
          <w:sz w:val="28"/>
          <w:szCs w:val="28"/>
        </w:rPr>
      </w:pPr>
    </w:p>
    <w:p w:rsidR="00C651A2" w:rsidRDefault="00C651A2" w:rsidP="00C24F7F">
      <w:pPr>
        <w:spacing w:line="360" w:lineRule="auto"/>
        <w:jc w:val="center"/>
        <w:rPr>
          <w:rStyle w:val="FontStyle97"/>
          <w:sz w:val="28"/>
          <w:szCs w:val="28"/>
        </w:rPr>
      </w:pPr>
      <w:r>
        <w:rPr>
          <w:rStyle w:val="FontStyle97"/>
          <w:sz w:val="28"/>
          <w:szCs w:val="28"/>
        </w:rPr>
        <w:t>4. Результаты экспертно-аналитических мероприятий</w:t>
      </w:r>
    </w:p>
    <w:p w:rsidR="00C651A2" w:rsidRPr="00EC70F2" w:rsidRDefault="00C651A2" w:rsidP="00DA1DAF">
      <w:pPr>
        <w:pStyle w:val="Style29"/>
        <w:spacing w:before="34" w:line="240" w:lineRule="auto"/>
        <w:rPr>
          <w:rStyle w:val="FontStyle97"/>
          <w:sz w:val="28"/>
          <w:szCs w:val="28"/>
        </w:rPr>
      </w:pPr>
      <w:r>
        <w:rPr>
          <w:rStyle w:val="FontStyle97"/>
          <w:sz w:val="28"/>
          <w:szCs w:val="28"/>
        </w:rPr>
        <w:t xml:space="preserve">Согласно Плану работы на 2015 год </w:t>
      </w:r>
      <w:r w:rsidRPr="002608DF">
        <w:rPr>
          <w:rStyle w:val="FontStyle97"/>
          <w:sz w:val="28"/>
          <w:szCs w:val="28"/>
        </w:rPr>
        <w:t>Контрольно-счетной палат</w:t>
      </w:r>
      <w:r>
        <w:rPr>
          <w:rStyle w:val="FontStyle97"/>
          <w:sz w:val="28"/>
          <w:szCs w:val="28"/>
        </w:rPr>
        <w:t xml:space="preserve">ой </w:t>
      </w:r>
      <w:r w:rsidRPr="00EC70F2">
        <w:rPr>
          <w:rStyle w:val="FontStyle97"/>
          <w:sz w:val="28"/>
          <w:szCs w:val="28"/>
        </w:rPr>
        <w:t>проведены следующие экспертно-аналитические мероприятия:</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sz w:val="28"/>
          <w:szCs w:val="28"/>
        </w:rPr>
        <w:t>1. Аудит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sz w:val="28"/>
          <w:szCs w:val="28"/>
        </w:rPr>
        <w:t>2. Внешняя проверка бюджетной отчетности главных администраторов бюджетных средств;</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sz w:val="28"/>
          <w:szCs w:val="28"/>
        </w:rPr>
        <w:t>3. Внешняя проверка годового отчета об исполнении бюджета города Железногорска за 2014 год;</w:t>
      </w:r>
    </w:p>
    <w:p w:rsidR="00C651A2" w:rsidRPr="00EC70F2" w:rsidRDefault="00C651A2" w:rsidP="00DA1DAF">
      <w:pPr>
        <w:pStyle w:val="Style29"/>
        <w:spacing w:before="34" w:line="240" w:lineRule="auto"/>
        <w:rPr>
          <w:rFonts w:ascii="Times New Roman" w:hAnsi="Times New Roman"/>
          <w:bCs/>
          <w:sz w:val="28"/>
          <w:szCs w:val="28"/>
        </w:rPr>
      </w:pPr>
      <w:r w:rsidRPr="00EC70F2">
        <w:rPr>
          <w:rFonts w:ascii="Times New Roman" w:hAnsi="Times New Roman"/>
          <w:sz w:val="28"/>
          <w:szCs w:val="28"/>
        </w:rPr>
        <w:t>4. Ежеквартальная п</w:t>
      </w:r>
      <w:r w:rsidRPr="00EC70F2">
        <w:rPr>
          <w:rFonts w:ascii="Times New Roman" w:hAnsi="Times New Roman"/>
          <w:bCs/>
          <w:sz w:val="28"/>
          <w:szCs w:val="28"/>
        </w:rPr>
        <w:t>одготовка и представление Железногорской городской Думе оперативного отчета о ходе исполнения бюджета города Железногорска за 2015 год;</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bCs/>
          <w:sz w:val="28"/>
          <w:szCs w:val="28"/>
        </w:rPr>
        <w:t xml:space="preserve">5. </w:t>
      </w:r>
      <w:r w:rsidRPr="00EC70F2">
        <w:rPr>
          <w:rFonts w:ascii="Times New Roman" w:hAnsi="Times New Roman"/>
          <w:sz w:val="28"/>
          <w:szCs w:val="28"/>
        </w:rPr>
        <w:t>Подготовка и представление в Железногорскую городскую Думу и администрацию города Железногорска заключений на проект решения «О бюджете города Железногорска на 2016 год»;</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sz w:val="28"/>
          <w:szCs w:val="28"/>
        </w:rPr>
        <w:t>6. Финансово-экономическая экспертиза проектов решений Железногорской городской Думы (включая обоснованность финансово-экономических обоснований) в части, касающейся расходных обязательств города Железногорска, а также муниципальных программ города Железногорска и подготовка заключений;</w:t>
      </w:r>
    </w:p>
    <w:p w:rsidR="00C651A2" w:rsidRPr="00EC70F2" w:rsidRDefault="00C651A2" w:rsidP="00DA1DAF">
      <w:pPr>
        <w:pStyle w:val="Style29"/>
        <w:spacing w:before="34" w:line="240" w:lineRule="auto"/>
        <w:rPr>
          <w:rFonts w:ascii="Times New Roman" w:hAnsi="Times New Roman"/>
          <w:sz w:val="28"/>
          <w:szCs w:val="28"/>
        </w:rPr>
      </w:pPr>
      <w:r w:rsidRPr="00EC70F2">
        <w:rPr>
          <w:rFonts w:ascii="Times New Roman" w:hAnsi="Times New Roman"/>
          <w:sz w:val="28"/>
          <w:szCs w:val="28"/>
        </w:rPr>
        <w:t>7. Подготовка заключений на проекты решений Железногорской городской Думы «О внесении изменений и дополнений в решение городской Думы «О бюджете города Железногорска на 2015 год»;</w:t>
      </w:r>
    </w:p>
    <w:p w:rsidR="00C651A2" w:rsidRPr="007B6553" w:rsidRDefault="00C651A2" w:rsidP="00DA1DAF">
      <w:pPr>
        <w:pStyle w:val="Style29"/>
        <w:spacing w:line="240" w:lineRule="auto"/>
        <w:rPr>
          <w:rFonts w:ascii="Times New Roman" w:hAnsi="Times New Roman"/>
          <w:sz w:val="28"/>
          <w:szCs w:val="28"/>
        </w:rPr>
      </w:pPr>
      <w:r w:rsidRPr="007B6553">
        <w:rPr>
          <w:rFonts w:ascii="Times New Roman" w:hAnsi="Times New Roman"/>
          <w:sz w:val="28"/>
          <w:szCs w:val="28"/>
        </w:rPr>
        <w:t>8.  Аудит в сфере закупок.</w:t>
      </w:r>
    </w:p>
    <w:p w:rsidR="00C651A2" w:rsidRPr="007B6553" w:rsidRDefault="00C651A2" w:rsidP="00DA1DAF">
      <w:pPr>
        <w:pStyle w:val="NormalWeb"/>
        <w:spacing w:before="0" w:beforeAutospacing="0" w:after="0" w:afterAutospacing="0"/>
        <w:ind w:firstLine="701"/>
        <w:jc w:val="both"/>
        <w:rPr>
          <w:sz w:val="28"/>
          <w:szCs w:val="28"/>
        </w:rPr>
      </w:pPr>
      <w:r w:rsidRPr="007B6553">
        <w:rPr>
          <w:sz w:val="28"/>
          <w:szCs w:val="28"/>
        </w:rPr>
        <w:t>Экспертно-аналитические мероприятия были направлены на обеспечение единой системы контроля, реализуемого на трех последовательных стадиях:</w:t>
      </w:r>
    </w:p>
    <w:p w:rsidR="00C651A2" w:rsidRPr="007B6553" w:rsidRDefault="00C651A2" w:rsidP="00DA1DAF">
      <w:pPr>
        <w:pStyle w:val="NormalWeb"/>
        <w:spacing w:before="0" w:beforeAutospacing="0" w:after="0" w:afterAutospacing="0"/>
        <w:ind w:firstLine="701"/>
        <w:jc w:val="both"/>
        <w:rPr>
          <w:sz w:val="28"/>
          <w:szCs w:val="28"/>
        </w:rPr>
      </w:pPr>
      <w:r w:rsidRPr="007B6553">
        <w:rPr>
          <w:sz w:val="28"/>
          <w:szCs w:val="28"/>
        </w:rPr>
        <w:t>предварительного контроля проектов муниципальных правовых актов города Железногорска;</w:t>
      </w:r>
    </w:p>
    <w:p w:rsidR="00C651A2" w:rsidRPr="007B6553" w:rsidRDefault="00C651A2" w:rsidP="00DA1DAF">
      <w:pPr>
        <w:pStyle w:val="NormalWeb"/>
        <w:spacing w:before="0" w:beforeAutospacing="0" w:after="0" w:afterAutospacing="0"/>
        <w:ind w:firstLine="701"/>
        <w:jc w:val="both"/>
        <w:rPr>
          <w:sz w:val="28"/>
          <w:szCs w:val="28"/>
        </w:rPr>
      </w:pPr>
      <w:r w:rsidRPr="007B6553">
        <w:rPr>
          <w:sz w:val="28"/>
          <w:szCs w:val="28"/>
        </w:rPr>
        <w:t>оперативного (текущего) контроля за исполнением бюджета города Железногорска;</w:t>
      </w:r>
    </w:p>
    <w:p w:rsidR="00C651A2" w:rsidRPr="007B6553" w:rsidRDefault="00C651A2" w:rsidP="00DA1DAF">
      <w:pPr>
        <w:pStyle w:val="NormalWeb"/>
        <w:spacing w:before="0" w:beforeAutospacing="0" w:after="0" w:afterAutospacing="0"/>
        <w:ind w:firstLine="701"/>
        <w:jc w:val="both"/>
        <w:rPr>
          <w:sz w:val="28"/>
          <w:szCs w:val="28"/>
        </w:rPr>
      </w:pPr>
      <w:r w:rsidRPr="007B6553">
        <w:rPr>
          <w:sz w:val="28"/>
          <w:szCs w:val="28"/>
        </w:rPr>
        <w:t>последующего контроля исполнения бюджета города Железногорска.</w:t>
      </w:r>
    </w:p>
    <w:p w:rsidR="00C651A2" w:rsidRPr="00673E4C" w:rsidRDefault="00C651A2" w:rsidP="00DA1DAF">
      <w:pPr>
        <w:ind w:firstLine="701"/>
        <w:jc w:val="both"/>
        <w:rPr>
          <w:bCs/>
          <w:color w:val="000000"/>
          <w:kern w:val="36"/>
          <w:sz w:val="28"/>
          <w:szCs w:val="28"/>
        </w:rPr>
      </w:pPr>
      <w:r w:rsidRPr="007B6553">
        <w:rPr>
          <w:sz w:val="28"/>
          <w:szCs w:val="28"/>
        </w:rPr>
        <w:t>Впервые в 2015 году Контрольно-счетная палата города Железногорска</w:t>
      </w:r>
      <w:r>
        <w:rPr>
          <w:sz w:val="28"/>
          <w:szCs w:val="28"/>
        </w:rPr>
        <w:t xml:space="preserve">провела экспертно-аналитическое мероприятие в рамках </w:t>
      </w:r>
      <w:r w:rsidRPr="00673E4C">
        <w:rPr>
          <w:sz w:val="28"/>
          <w:szCs w:val="28"/>
        </w:rPr>
        <w:t>едино</w:t>
      </w:r>
      <w:r>
        <w:rPr>
          <w:sz w:val="28"/>
          <w:szCs w:val="28"/>
        </w:rPr>
        <w:t>го</w:t>
      </w:r>
      <w:r w:rsidRPr="00673E4C">
        <w:rPr>
          <w:sz w:val="28"/>
          <w:szCs w:val="28"/>
        </w:rPr>
        <w:t xml:space="preserve"> общероссийско</w:t>
      </w:r>
      <w:r>
        <w:rPr>
          <w:sz w:val="28"/>
          <w:szCs w:val="28"/>
        </w:rPr>
        <w:t>го</w:t>
      </w:r>
      <w:r w:rsidRPr="00673E4C">
        <w:rPr>
          <w:sz w:val="28"/>
          <w:szCs w:val="28"/>
        </w:rPr>
        <w:t xml:space="preserve"> мероприяти</w:t>
      </w:r>
      <w:r>
        <w:rPr>
          <w:sz w:val="28"/>
          <w:szCs w:val="28"/>
        </w:rPr>
        <w:t>я</w:t>
      </w:r>
      <w:r w:rsidRPr="00673E4C">
        <w:rPr>
          <w:sz w:val="28"/>
          <w:szCs w:val="28"/>
        </w:rPr>
        <w:t xml:space="preserve"> контрольно-счетных органов «Обследование (проверка) правомерности и эффективности управления и распоряжения земельными ресурсами муниципального образования, а также полнотыи своевременности поступления в бюджет муниципального образования доходов от распоряжения и использования ими», которое проводилось в соответствии с Методикой, у</w:t>
      </w:r>
      <w:r w:rsidRPr="00673E4C">
        <w:rPr>
          <w:bCs/>
          <w:color w:val="000000"/>
          <w:kern w:val="36"/>
          <w:sz w:val="28"/>
          <w:szCs w:val="28"/>
        </w:rPr>
        <w:t xml:space="preserve">твержденной решением Президиума Союза </w:t>
      </w:r>
      <w:r>
        <w:rPr>
          <w:bCs/>
          <w:color w:val="000000"/>
          <w:kern w:val="36"/>
          <w:sz w:val="28"/>
          <w:szCs w:val="28"/>
        </w:rPr>
        <w:t>муниципальных контрольно-счетных органов</w:t>
      </w:r>
      <w:r w:rsidRPr="00673E4C">
        <w:rPr>
          <w:bCs/>
          <w:color w:val="000000"/>
          <w:kern w:val="36"/>
          <w:sz w:val="28"/>
          <w:szCs w:val="28"/>
        </w:rPr>
        <w:t xml:space="preserve"> (протокол заседания Президиума Союза МКСО от 24.03.2014 г. №  1 (37), п. 7.2)</w:t>
      </w:r>
      <w:r>
        <w:rPr>
          <w:bCs/>
          <w:color w:val="000000"/>
          <w:kern w:val="36"/>
          <w:sz w:val="28"/>
          <w:szCs w:val="28"/>
        </w:rPr>
        <w:t>.</w:t>
      </w:r>
    </w:p>
    <w:p w:rsidR="00C651A2" w:rsidRDefault="00C651A2" w:rsidP="00DA1DAF">
      <w:pPr>
        <w:autoSpaceDE w:val="0"/>
        <w:autoSpaceDN w:val="0"/>
        <w:adjustRightInd w:val="0"/>
        <w:ind w:firstLine="701"/>
        <w:jc w:val="both"/>
        <w:rPr>
          <w:color w:val="000000"/>
          <w:sz w:val="28"/>
          <w:szCs w:val="28"/>
        </w:rPr>
      </w:pPr>
      <w:r>
        <w:rPr>
          <w:rStyle w:val="FontStyle97"/>
          <w:sz w:val="28"/>
          <w:szCs w:val="28"/>
        </w:rPr>
        <w:t xml:space="preserve">По результатам указанного экспертно-аналитического мероприятия  было установлено 15 наименований нарушений различного характера, среди которых перечисление арендной платы за земельные участки на </w:t>
      </w:r>
      <w:r w:rsidRPr="000B19BF">
        <w:rPr>
          <w:sz w:val="28"/>
          <w:szCs w:val="28"/>
        </w:rPr>
        <w:t>неверный код бюджетной классификации доходов</w:t>
      </w:r>
      <w:r>
        <w:rPr>
          <w:sz w:val="28"/>
          <w:szCs w:val="28"/>
        </w:rPr>
        <w:t>, что повлекло по</w:t>
      </w:r>
      <w:r w:rsidRPr="000B19BF">
        <w:rPr>
          <w:sz w:val="28"/>
          <w:szCs w:val="28"/>
        </w:rPr>
        <w:t>тери бюджета</w:t>
      </w:r>
      <w:r>
        <w:rPr>
          <w:sz w:val="28"/>
          <w:szCs w:val="28"/>
        </w:rPr>
        <w:t>; искажение годовой отчетности; заключение договоров купли-продажи и аренды на земельные участки от лица неуполномоченного органа; нарушение ведения реестра муниципальной собственности; отвод земельных участков для размещения мест погребения на территории города Железногорска неуполномоченным органом</w:t>
      </w:r>
      <w:r>
        <w:rPr>
          <w:color w:val="000000"/>
          <w:sz w:val="28"/>
          <w:szCs w:val="28"/>
        </w:rPr>
        <w:t xml:space="preserve">; отсутствие правоустанавливающих документов в отношении пяти кладбищ, расположенных на территории города Железногорска, отсутствие </w:t>
      </w:r>
      <w:r w:rsidRPr="00C40A02">
        <w:rPr>
          <w:color w:val="000000"/>
          <w:sz w:val="28"/>
          <w:szCs w:val="28"/>
        </w:rPr>
        <w:t>инвентаризаци</w:t>
      </w:r>
      <w:r>
        <w:rPr>
          <w:color w:val="000000"/>
          <w:sz w:val="28"/>
          <w:szCs w:val="28"/>
        </w:rPr>
        <w:t>и</w:t>
      </w:r>
      <w:r w:rsidRPr="00C40A02">
        <w:rPr>
          <w:color w:val="000000"/>
          <w:sz w:val="28"/>
          <w:szCs w:val="28"/>
        </w:rPr>
        <w:t xml:space="preserve"> земельных участков в границах муниципального</w:t>
      </w:r>
      <w:r>
        <w:rPr>
          <w:sz w:val="28"/>
          <w:szCs w:val="28"/>
        </w:rPr>
        <w:t xml:space="preserve"> образования </w:t>
      </w:r>
      <w:r w:rsidRPr="00C40A02">
        <w:rPr>
          <w:color w:val="000000"/>
          <w:sz w:val="28"/>
          <w:szCs w:val="28"/>
        </w:rPr>
        <w:t>в период с 2012 года по 2014 год</w:t>
      </w:r>
      <w:r>
        <w:rPr>
          <w:color w:val="000000"/>
          <w:sz w:val="28"/>
          <w:szCs w:val="28"/>
        </w:rPr>
        <w:t xml:space="preserve">; частичное невыполнение своих функций Управлением архитектуры, </w:t>
      </w:r>
      <w:r>
        <w:rPr>
          <w:sz w:val="28"/>
          <w:szCs w:val="28"/>
        </w:rPr>
        <w:t>градостроительства и землеустройства администрации города Железногорска</w:t>
      </w:r>
      <w:r>
        <w:rPr>
          <w:color w:val="000000"/>
          <w:sz w:val="28"/>
          <w:szCs w:val="28"/>
        </w:rPr>
        <w:t xml:space="preserve">, Управлением муниципального имущества в отношении земельных участков; нарушения при </w:t>
      </w:r>
      <w:r>
        <w:rPr>
          <w:sz w:val="28"/>
          <w:szCs w:val="28"/>
        </w:rPr>
        <w:t>формировании</w:t>
      </w:r>
      <w:r w:rsidRPr="000B19BF">
        <w:rPr>
          <w:sz w:val="28"/>
          <w:szCs w:val="28"/>
        </w:rPr>
        <w:t xml:space="preserve"> регистров бухгалтерского учета в журнале операций расчетов с дебиторами по доходам</w:t>
      </w:r>
      <w:r>
        <w:rPr>
          <w:sz w:val="28"/>
          <w:szCs w:val="28"/>
        </w:rPr>
        <w:t>.</w:t>
      </w:r>
    </w:p>
    <w:p w:rsidR="00C651A2" w:rsidRDefault="00C651A2" w:rsidP="00DA1DAF">
      <w:pPr>
        <w:autoSpaceDE w:val="0"/>
        <w:autoSpaceDN w:val="0"/>
        <w:adjustRightInd w:val="0"/>
        <w:ind w:firstLine="701"/>
        <w:jc w:val="both"/>
        <w:rPr>
          <w:sz w:val="28"/>
          <w:szCs w:val="28"/>
        </w:rPr>
      </w:pPr>
      <w:r>
        <w:rPr>
          <w:sz w:val="28"/>
          <w:szCs w:val="28"/>
        </w:rPr>
        <w:t>По результатам указанного мероприятия было подготовлено 34 предложения и рекомендации по устранению нарушений и улучшению работы ответственных структурных подразделений по эффективному управлению земельными ресурсами.</w:t>
      </w:r>
    </w:p>
    <w:p w:rsidR="00C651A2" w:rsidRDefault="00C651A2" w:rsidP="00DA1DAF">
      <w:pPr>
        <w:autoSpaceDE w:val="0"/>
        <w:autoSpaceDN w:val="0"/>
        <w:adjustRightInd w:val="0"/>
        <w:ind w:firstLine="701"/>
        <w:jc w:val="both"/>
        <w:rPr>
          <w:sz w:val="28"/>
          <w:szCs w:val="28"/>
        </w:rPr>
      </w:pPr>
      <w:r>
        <w:rPr>
          <w:sz w:val="28"/>
          <w:szCs w:val="28"/>
        </w:rPr>
        <w:t>На конец 2015 года администрацией города Железногорска выполнены следующие мероприятия: утверждены типовые формы договоров по предоставлению земельных участков; сформированы и поставлены на государственных кадастровый учет пять земельных участков, находящиеся под местами захоронения (кладбищами); приведены в соответствие с фактическими показателями результаты муниципального земельного контроля; усилена претензионно-исковая работа по погашению задолженности по арендной плате за пользование земельными участками, в результате чего в бюджет города дополнительно поступило 1433 тыс. рублей; заключен контракт по разработке проектов внесения изменений в Генеральный план города Железногорска и Правила землепользования и застройки города Железногорска со сроком выполнения работ до 31 мая 2016 года.Остальные вопросы ввиду их большого объема запланированы администрацией города Железногорска и Управлением муниципального имущества на 2016 год.</w:t>
      </w:r>
    </w:p>
    <w:p w:rsidR="00C651A2" w:rsidRPr="00F57859" w:rsidRDefault="00C651A2" w:rsidP="00DA1DAF">
      <w:pPr>
        <w:autoSpaceDE w:val="0"/>
        <w:autoSpaceDN w:val="0"/>
        <w:adjustRightInd w:val="0"/>
        <w:ind w:firstLine="701"/>
        <w:jc w:val="both"/>
        <w:rPr>
          <w:sz w:val="28"/>
          <w:szCs w:val="28"/>
        </w:rPr>
      </w:pPr>
      <w:r>
        <w:rPr>
          <w:sz w:val="28"/>
          <w:szCs w:val="28"/>
        </w:rPr>
        <w:t>В</w:t>
      </w:r>
      <w:r w:rsidRPr="00EC70F2">
        <w:rPr>
          <w:rStyle w:val="FontStyle97"/>
          <w:sz w:val="28"/>
          <w:szCs w:val="28"/>
        </w:rPr>
        <w:t xml:space="preserve"> ходе экспертно-аналитической деятельности в 2015 году уделялось</w:t>
      </w:r>
      <w:r w:rsidRPr="00F045FC">
        <w:rPr>
          <w:rStyle w:val="FontStyle97"/>
          <w:sz w:val="28"/>
          <w:szCs w:val="28"/>
        </w:rPr>
        <w:t xml:space="preserve"> основное внимание профилактике нарушений, определению эффективности и целесообразности расходования финансовых ресурсов города. Организованное взаимодействие с разработчиками проектов позволило оперативно устранить замечания. </w:t>
      </w:r>
      <w:r w:rsidRPr="00F57859">
        <w:rPr>
          <w:sz w:val="28"/>
          <w:szCs w:val="28"/>
        </w:rPr>
        <w:t xml:space="preserve">В 2015 году </w:t>
      </w:r>
      <w:r>
        <w:rPr>
          <w:sz w:val="28"/>
          <w:szCs w:val="28"/>
        </w:rPr>
        <w:t>проведено 116</w:t>
      </w:r>
      <w:r w:rsidRPr="00F57859">
        <w:rPr>
          <w:sz w:val="28"/>
          <w:szCs w:val="28"/>
        </w:rPr>
        <w:t xml:space="preserve"> экспертно-аналитических мероприятий, в том числе 5 мероприятий по аудиту в сфере закупок и 1</w:t>
      </w:r>
      <w:r>
        <w:rPr>
          <w:sz w:val="28"/>
          <w:szCs w:val="28"/>
        </w:rPr>
        <w:t xml:space="preserve"> - по</w:t>
      </w:r>
      <w:r w:rsidRPr="00F57859">
        <w:rPr>
          <w:sz w:val="28"/>
          <w:szCs w:val="28"/>
        </w:rPr>
        <w:t xml:space="preserve"> аудит</w:t>
      </w:r>
      <w:r>
        <w:rPr>
          <w:sz w:val="28"/>
          <w:szCs w:val="28"/>
        </w:rPr>
        <w:t>у</w:t>
      </w:r>
      <w:r w:rsidRPr="00F57859">
        <w:rPr>
          <w:sz w:val="28"/>
          <w:szCs w:val="28"/>
        </w:rPr>
        <w:t xml:space="preserve"> эффективности. </w:t>
      </w:r>
    </w:p>
    <w:p w:rsidR="00C651A2" w:rsidRPr="00F57859" w:rsidRDefault="00C651A2" w:rsidP="00DA1DAF">
      <w:pPr>
        <w:ind w:firstLine="701"/>
        <w:jc w:val="both"/>
        <w:rPr>
          <w:sz w:val="28"/>
          <w:szCs w:val="28"/>
        </w:rPr>
      </w:pPr>
      <w:r w:rsidRPr="00F57859">
        <w:rPr>
          <w:sz w:val="28"/>
          <w:szCs w:val="28"/>
        </w:rPr>
        <w:t>Экспертно-аналитическими мероприятиями охвачено 86 объектов.</w:t>
      </w:r>
    </w:p>
    <w:p w:rsidR="00C651A2" w:rsidRPr="007946E6" w:rsidRDefault="00C651A2" w:rsidP="00DA1DAF">
      <w:pPr>
        <w:pStyle w:val="western"/>
        <w:spacing w:before="0" w:beforeAutospacing="0" w:after="0" w:afterAutospacing="0"/>
        <w:ind w:firstLine="701"/>
        <w:jc w:val="both"/>
        <w:rPr>
          <w:sz w:val="28"/>
          <w:szCs w:val="28"/>
        </w:rPr>
      </w:pPr>
      <w:r>
        <w:rPr>
          <w:sz w:val="28"/>
          <w:szCs w:val="28"/>
        </w:rPr>
        <w:t>Объем проверенных средств</w:t>
      </w:r>
      <w:r w:rsidRPr="00F57859">
        <w:rPr>
          <w:sz w:val="28"/>
          <w:szCs w:val="28"/>
        </w:rPr>
        <w:t xml:space="preserve"> составил 42071570 тыс. рублей. По </w:t>
      </w:r>
      <w:r w:rsidRPr="007946E6">
        <w:rPr>
          <w:sz w:val="28"/>
          <w:szCs w:val="28"/>
        </w:rPr>
        <w:t xml:space="preserve">результатам экспертно-аналитических мероприятий выявлено нарушений и недостатков на сумму 6499,7 тыс. рублей. </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В отчетном периоде осуществлен весь необходимый комплекс экспертно-аналитических мероприятий для подготовки заключений на решение о бюджете города Железногорска на 2016 год», на отчет об исполнении бюджета города Железногорска за 2014 год, ежеквартальных оперативных отчетов о ходе исполнения бюджета города Железногорска в течение 2015 года.</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Рассмотрение и утверждение решений о местном бюджете является важнейшим этапом и одним из приоритетных направлений совместной деятельности всех органов местного самоуправления.</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В рамках предварительного контроля осуществлен анализ показателей проекта решения Железногорской городской Думы «О бюджете города Железногорска на 2016 год» (далее – проект решения о бюджете), 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города Железногорска. На основании анализа было подготовлено заключение Контрольно-счетной палаты на проект решения о бюджете.</w:t>
      </w:r>
    </w:p>
    <w:p w:rsidR="00C651A2" w:rsidRPr="007946E6" w:rsidRDefault="00C651A2" w:rsidP="00DA1DAF">
      <w:pPr>
        <w:autoSpaceDE w:val="0"/>
        <w:autoSpaceDN w:val="0"/>
        <w:adjustRightInd w:val="0"/>
        <w:ind w:firstLine="701"/>
        <w:jc w:val="both"/>
        <w:rPr>
          <w:color w:val="000000"/>
          <w:sz w:val="28"/>
          <w:szCs w:val="28"/>
        </w:rPr>
      </w:pPr>
      <w:r w:rsidRPr="007946E6">
        <w:rPr>
          <w:color w:val="000000"/>
          <w:sz w:val="28"/>
          <w:szCs w:val="28"/>
        </w:rPr>
        <w:t>В заключении Контрольно-сче</w:t>
      </w:r>
      <w:r>
        <w:rPr>
          <w:color w:val="000000"/>
          <w:sz w:val="28"/>
          <w:szCs w:val="28"/>
        </w:rPr>
        <w:t>т</w:t>
      </w:r>
      <w:r w:rsidRPr="007946E6">
        <w:rPr>
          <w:color w:val="000000"/>
          <w:sz w:val="28"/>
          <w:szCs w:val="28"/>
        </w:rPr>
        <w:t>ной палаты города Железногорска было отмечено, что в бюджете города Железногорска на 2016 год в полной мере осуществлен программно-целевой метод бюджетного планирования.</w:t>
      </w:r>
      <w:r w:rsidRPr="00357C6C">
        <w:rPr>
          <w:color w:val="000000"/>
          <w:sz w:val="28"/>
          <w:szCs w:val="28"/>
        </w:rPr>
        <w:t xml:space="preserve"> 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 и </w:t>
      </w:r>
      <w:hyperlink r:id="rId8" w:history="1">
        <w:r w:rsidRPr="00357C6C">
          <w:rPr>
            <w:color w:val="000000"/>
            <w:sz w:val="28"/>
            <w:szCs w:val="28"/>
          </w:rPr>
          <w:t>Программе</w:t>
        </w:r>
      </w:hyperlink>
      <w:r w:rsidRPr="00357C6C">
        <w:rPr>
          <w:color w:val="000000"/>
          <w:sz w:val="28"/>
          <w:szCs w:val="28"/>
        </w:rPr>
        <w:t xml:space="preserve"> повышения эффективности управления муниципальными финансами на период до 2018 </w:t>
      </w:r>
      <w:r w:rsidRPr="007946E6">
        <w:rPr>
          <w:color w:val="000000"/>
          <w:sz w:val="28"/>
          <w:szCs w:val="28"/>
        </w:rPr>
        <w:t>года (</w:t>
      </w:r>
      <w:hyperlink r:id="rId9" w:history="1">
        <w:r w:rsidRPr="007946E6">
          <w:rPr>
            <w:iCs/>
            <w:color w:val="000000"/>
            <w:sz w:val="28"/>
            <w:szCs w:val="28"/>
          </w:rPr>
          <w:t>Бюджетное послание Президента РФ Федеральному собранию от 13.06.2013 «О бюджетной политике в 2014 - 2016 годах»).</w:t>
        </w:r>
      </w:hyperlink>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 xml:space="preserve">Переход к формированию бюджета с применением программно-целевого метода (бюджета в программном формате) предъявляет дополнительные требования к увязке планируемых бюджетных ассигнований с достижением конкретных целевых показателей (индикаторов), направленных на эффективную реализацию долгосрочных целей социально-экономического развития города </w:t>
      </w:r>
      <w:r>
        <w:rPr>
          <w:sz w:val="28"/>
          <w:szCs w:val="28"/>
        </w:rPr>
        <w:t>Железногорска</w:t>
      </w:r>
      <w:r w:rsidRPr="007946E6">
        <w:rPr>
          <w:sz w:val="28"/>
          <w:szCs w:val="28"/>
        </w:rPr>
        <w:t>.</w:t>
      </w:r>
    </w:p>
    <w:p w:rsidR="00C651A2" w:rsidRPr="001A0E3B" w:rsidRDefault="00C651A2" w:rsidP="00DA1DAF">
      <w:pPr>
        <w:pStyle w:val="NormalWeb"/>
        <w:spacing w:before="0" w:beforeAutospacing="0" w:after="0" w:afterAutospacing="0"/>
        <w:ind w:firstLine="701"/>
        <w:jc w:val="both"/>
        <w:rPr>
          <w:sz w:val="28"/>
          <w:szCs w:val="28"/>
        </w:rPr>
      </w:pPr>
      <w:r w:rsidRPr="007946E6">
        <w:rPr>
          <w:sz w:val="28"/>
          <w:szCs w:val="28"/>
        </w:rPr>
        <w:t xml:space="preserve">Главным экспертно-аналитическим мероприятием можно считать внешнюю проверку отчета об исполнении бюджета города Железногорска, </w:t>
      </w:r>
      <w:r w:rsidRPr="001A0E3B">
        <w:rPr>
          <w:sz w:val="28"/>
          <w:szCs w:val="28"/>
        </w:rPr>
        <w:t>котор</w:t>
      </w:r>
      <w:r>
        <w:rPr>
          <w:sz w:val="28"/>
          <w:szCs w:val="28"/>
        </w:rPr>
        <w:t xml:space="preserve">ая является основаниемдля </w:t>
      </w:r>
      <w:r w:rsidRPr="001A0E3B">
        <w:rPr>
          <w:sz w:val="28"/>
          <w:szCs w:val="28"/>
        </w:rPr>
        <w:t>прин</w:t>
      </w:r>
      <w:r>
        <w:rPr>
          <w:sz w:val="28"/>
          <w:szCs w:val="28"/>
        </w:rPr>
        <w:t xml:space="preserve">ятияуказанного </w:t>
      </w:r>
      <w:r w:rsidRPr="001A0E3B">
        <w:rPr>
          <w:sz w:val="28"/>
          <w:szCs w:val="28"/>
        </w:rPr>
        <w:t>отчет</w:t>
      </w:r>
      <w:r>
        <w:rPr>
          <w:sz w:val="28"/>
          <w:szCs w:val="28"/>
        </w:rPr>
        <w:t>а Железногорской городской Думы</w:t>
      </w:r>
      <w:r w:rsidRPr="001A0E3B">
        <w:rPr>
          <w:sz w:val="28"/>
          <w:szCs w:val="28"/>
        </w:rPr>
        <w:t>.</w:t>
      </w:r>
    </w:p>
    <w:p w:rsidR="00C651A2" w:rsidRPr="001A0E3B" w:rsidRDefault="00C651A2" w:rsidP="00DA1DAF">
      <w:pPr>
        <w:pStyle w:val="NormalWeb"/>
        <w:spacing w:before="0" w:beforeAutospacing="0" w:after="0" w:afterAutospacing="0"/>
        <w:ind w:firstLine="701"/>
        <w:jc w:val="both"/>
        <w:rPr>
          <w:sz w:val="28"/>
          <w:szCs w:val="28"/>
        </w:rPr>
      </w:pPr>
      <w:r w:rsidRPr="001A0E3B">
        <w:rPr>
          <w:sz w:val="28"/>
          <w:szCs w:val="28"/>
        </w:rPr>
        <w:t>В результате проведения внешней проверки годовой бюджетной отчетности главных администраторов бюджетных средств за 2014 год (далее – внешняя проверка)установлено, что несмотря на то, что бюджетная отчетность за 2014 год составлена главными администраторами бюджетных средств по формам Инструкции, утвержденной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представлена в составе, отвечающем требованиям Бюджетного кодекса Российской Федерации, имеются нарушения, не повлиявшие на достоверность отчетности, однако требующие устранения. Предложения по устранению указанных нарушений направлены всем главным администраторам бюджетных средств.</w:t>
      </w:r>
    </w:p>
    <w:p w:rsidR="00C651A2" w:rsidRPr="007946E6" w:rsidRDefault="00C651A2" w:rsidP="00DA1DAF">
      <w:pPr>
        <w:pStyle w:val="NormalWeb"/>
        <w:spacing w:before="0" w:beforeAutospacing="0" w:after="0" w:afterAutospacing="0"/>
        <w:ind w:firstLine="701"/>
        <w:jc w:val="both"/>
        <w:rPr>
          <w:sz w:val="28"/>
          <w:szCs w:val="28"/>
        </w:rPr>
      </w:pPr>
      <w:r w:rsidRPr="001A0E3B">
        <w:rPr>
          <w:sz w:val="28"/>
          <w:szCs w:val="28"/>
        </w:rPr>
        <w:t>На основании результатов внешней проверки проведена экспертиза</w:t>
      </w:r>
      <w:r w:rsidRPr="007946E6">
        <w:rPr>
          <w:sz w:val="28"/>
          <w:szCs w:val="28"/>
        </w:rPr>
        <w:t xml:space="preserve"> отчета об исполнении бюджета города Железногорска за 2014 год и подготовлено заключение </w:t>
      </w:r>
      <w:r>
        <w:rPr>
          <w:sz w:val="28"/>
          <w:szCs w:val="28"/>
        </w:rPr>
        <w:t xml:space="preserve">для принятия </w:t>
      </w:r>
      <w:r w:rsidRPr="007946E6">
        <w:rPr>
          <w:sz w:val="28"/>
          <w:szCs w:val="28"/>
        </w:rPr>
        <w:t>решени</w:t>
      </w:r>
      <w:r>
        <w:rPr>
          <w:sz w:val="28"/>
          <w:szCs w:val="28"/>
        </w:rPr>
        <w:t>я</w:t>
      </w:r>
      <w:r w:rsidRPr="007946E6">
        <w:rPr>
          <w:sz w:val="28"/>
          <w:szCs w:val="28"/>
        </w:rPr>
        <w:t xml:space="preserve"> Железногорской городской Думы.</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Целью подготовки заключения является определение полноты поступления доходов и иных платежей в бюджет города Железногорска, привлечения и погашения источников финансирования дефицита бюджета города Железногорска, фактического расходования средств бюджета города Железногорска по сравнению с показателями, утвержденными решением Железногорской городской Думы по объему и структуре, а также целевого назначения и эффективности финансирования и использования средств бюджета города Железногорска в отчетном году.</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 xml:space="preserve">Контрольно-счетная палата осуществляет оперативный контроль за исполнением бюджета города </w:t>
      </w:r>
      <w:r>
        <w:rPr>
          <w:sz w:val="28"/>
          <w:szCs w:val="28"/>
        </w:rPr>
        <w:t>Железногорска</w:t>
      </w:r>
      <w:r w:rsidRPr="007946E6">
        <w:rPr>
          <w:sz w:val="28"/>
          <w:szCs w:val="28"/>
        </w:rPr>
        <w:t>, контролирует полноту денежных поступлений, фактическое расходование бюджетных ассигнований в сравнении с утвержденными назначениями, проводит их анализ.</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 xml:space="preserve">В 2015 году оперативный контроль осуществлялся на основании анализа и проверки отчетов об исполнении бюджета города </w:t>
      </w:r>
      <w:r>
        <w:rPr>
          <w:sz w:val="28"/>
          <w:szCs w:val="28"/>
        </w:rPr>
        <w:t>Железногорска</w:t>
      </w:r>
      <w:r w:rsidRPr="007946E6">
        <w:rPr>
          <w:sz w:val="28"/>
          <w:szCs w:val="28"/>
        </w:rPr>
        <w:t xml:space="preserve"> за 1 квартал, 1 полугодие и 9 месяцев 2015 года, утвержденных постановлениями </w:t>
      </w:r>
      <w:r>
        <w:rPr>
          <w:sz w:val="28"/>
          <w:szCs w:val="28"/>
        </w:rPr>
        <w:t>а</w:t>
      </w:r>
      <w:r w:rsidRPr="007946E6">
        <w:rPr>
          <w:sz w:val="28"/>
          <w:szCs w:val="28"/>
        </w:rPr>
        <w:t xml:space="preserve">дминистрации города </w:t>
      </w:r>
      <w:r>
        <w:rPr>
          <w:sz w:val="28"/>
          <w:szCs w:val="28"/>
        </w:rPr>
        <w:t>Железногорска</w:t>
      </w:r>
      <w:r w:rsidRPr="007946E6">
        <w:rPr>
          <w:sz w:val="28"/>
          <w:szCs w:val="28"/>
        </w:rPr>
        <w:t xml:space="preserve">. В порядке текущего контроля ежеквартально готовились Оперативные отчеты о ходе исполнения бюджета города </w:t>
      </w:r>
      <w:r>
        <w:rPr>
          <w:sz w:val="28"/>
          <w:szCs w:val="28"/>
        </w:rPr>
        <w:t>Железногорска</w:t>
      </w:r>
      <w:r w:rsidRPr="007946E6">
        <w:rPr>
          <w:sz w:val="28"/>
          <w:szCs w:val="28"/>
        </w:rPr>
        <w:t xml:space="preserve">, которые направлялись </w:t>
      </w:r>
      <w:r>
        <w:rPr>
          <w:sz w:val="28"/>
          <w:szCs w:val="28"/>
        </w:rPr>
        <w:t>г</w:t>
      </w:r>
      <w:r w:rsidRPr="007946E6">
        <w:rPr>
          <w:sz w:val="28"/>
          <w:szCs w:val="28"/>
        </w:rPr>
        <w:t>лаве города Железногорска и в Железногорскую городскую Думу.</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Основу финансовой деятельности муниципального образования составляет бюджет, качество исполнения которого напрямую зависит от правильного определения его плановых показателей. Поскольку составление бюджета, а затем и внесение изменений в него является важной частью бюджетного процесса, цель которой – подготовка обоснованного проекта местного бюджета для его последующего рассмотрения и утверждения Железногорской городской Думой, необходимость осуществления независимой и профессиональной экспертизы очевидна. Именно поэтому, полномочие на проведение экспертизы проектов бюджета города Железногорска является одним из наиболее важных вопросов в рамках предварительного контроля.</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 xml:space="preserve">В отчетном периоде подготовлено 8 заключений Контрольно-счетной палаты на проекты решений Железногорской городской Думы о внесении изменений и дополнений в решения Железногоркой городской Думы о бюджете города </w:t>
      </w:r>
      <w:r>
        <w:rPr>
          <w:sz w:val="28"/>
          <w:szCs w:val="28"/>
        </w:rPr>
        <w:t>Железногорска</w:t>
      </w:r>
      <w:r w:rsidRPr="007946E6">
        <w:rPr>
          <w:sz w:val="28"/>
          <w:szCs w:val="28"/>
        </w:rPr>
        <w:t xml:space="preserve"> на 2015 год и на плановый период 2016 и 2017 годов.</w:t>
      </w:r>
    </w:p>
    <w:p w:rsidR="00C651A2" w:rsidRPr="007946E6" w:rsidRDefault="00C651A2" w:rsidP="00DA1DAF">
      <w:pPr>
        <w:pStyle w:val="NormalWeb"/>
        <w:spacing w:before="0" w:beforeAutospacing="0" w:after="0" w:afterAutospacing="0"/>
        <w:ind w:firstLine="701"/>
        <w:jc w:val="both"/>
        <w:rPr>
          <w:sz w:val="28"/>
          <w:szCs w:val="28"/>
        </w:rPr>
      </w:pPr>
      <w:r w:rsidRPr="007946E6">
        <w:rPr>
          <w:sz w:val="28"/>
          <w:szCs w:val="28"/>
        </w:rPr>
        <w:t>Вносимые изменения касались в основном корректировки основных характеристик бюджета города Железногорска,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 Железногорска, отмечались имеющиеся недостатки, отражались иные замечания.</w:t>
      </w:r>
    </w:p>
    <w:p w:rsidR="00C651A2" w:rsidRPr="00F57859" w:rsidRDefault="00C651A2" w:rsidP="00DA1DAF">
      <w:pPr>
        <w:pStyle w:val="western"/>
        <w:spacing w:before="0" w:beforeAutospacing="0" w:after="0" w:afterAutospacing="0"/>
        <w:ind w:firstLine="701"/>
        <w:jc w:val="both"/>
        <w:rPr>
          <w:sz w:val="28"/>
          <w:szCs w:val="28"/>
        </w:rPr>
      </w:pPr>
      <w:r>
        <w:rPr>
          <w:sz w:val="28"/>
          <w:szCs w:val="28"/>
        </w:rPr>
        <w:t>В целом по</w:t>
      </w:r>
      <w:r w:rsidRPr="00F57859">
        <w:rPr>
          <w:sz w:val="28"/>
          <w:szCs w:val="28"/>
        </w:rPr>
        <w:t xml:space="preserve"> результат</w:t>
      </w:r>
      <w:r>
        <w:rPr>
          <w:sz w:val="28"/>
          <w:szCs w:val="28"/>
        </w:rPr>
        <w:t>ам</w:t>
      </w:r>
      <w:r w:rsidRPr="00F57859">
        <w:rPr>
          <w:sz w:val="28"/>
          <w:szCs w:val="28"/>
        </w:rPr>
        <w:t xml:space="preserve"> экспертно-аналитических мероприятий подготовлено 49 заключений на проекты нормативных правовых актов органов местного самоуправления, содержащих 92 предложения</w:t>
      </w:r>
      <w:r>
        <w:rPr>
          <w:sz w:val="28"/>
          <w:szCs w:val="28"/>
        </w:rPr>
        <w:t>. При принятии решений учтено 41 предложение</w:t>
      </w:r>
      <w:r w:rsidRPr="00F57859">
        <w:rPr>
          <w:sz w:val="28"/>
          <w:szCs w:val="28"/>
        </w:rPr>
        <w:t xml:space="preserve">, что составляет </w:t>
      </w:r>
      <w:r>
        <w:rPr>
          <w:sz w:val="28"/>
          <w:szCs w:val="28"/>
        </w:rPr>
        <w:t>44,6процента</w:t>
      </w:r>
      <w:r w:rsidRPr="00F57859">
        <w:rPr>
          <w:sz w:val="28"/>
          <w:szCs w:val="28"/>
        </w:rPr>
        <w:t xml:space="preserve"> от их общего количества.</w:t>
      </w:r>
    </w:p>
    <w:p w:rsidR="00C651A2" w:rsidRPr="00F57859" w:rsidRDefault="00C651A2" w:rsidP="00DA1DAF">
      <w:pPr>
        <w:ind w:firstLine="701"/>
        <w:jc w:val="both"/>
        <w:rPr>
          <w:sz w:val="28"/>
          <w:szCs w:val="28"/>
        </w:rPr>
      </w:pPr>
      <w:r w:rsidRPr="00F57859">
        <w:rPr>
          <w:sz w:val="28"/>
          <w:szCs w:val="28"/>
        </w:rPr>
        <w:t xml:space="preserve">Кроме того, по результатам экспертно-аналитических мероприятий подготовлено </w:t>
      </w:r>
      <w:r>
        <w:rPr>
          <w:sz w:val="28"/>
          <w:szCs w:val="28"/>
        </w:rPr>
        <w:t xml:space="preserve">8 </w:t>
      </w:r>
      <w:r w:rsidRPr="00F57859">
        <w:rPr>
          <w:sz w:val="28"/>
          <w:szCs w:val="28"/>
        </w:rPr>
        <w:t>отчетов, 2 акта, 1 аналитическая справка, 1 заключе</w:t>
      </w:r>
      <w:r>
        <w:rPr>
          <w:sz w:val="28"/>
          <w:szCs w:val="28"/>
        </w:rPr>
        <w:t>ние, 49</w:t>
      </w:r>
      <w:r w:rsidRPr="00F57859">
        <w:rPr>
          <w:sz w:val="28"/>
          <w:szCs w:val="28"/>
        </w:rPr>
        <w:t xml:space="preserve"> информационных писем. </w:t>
      </w:r>
    </w:p>
    <w:p w:rsidR="00C651A2" w:rsidRPr="00F57859" w:rsidRDefault="00C651A2" w:rsidP="00DA1DAF">
      <w:pPr>
        <w:pStyle w:val="western"/>
        <w:spacing w:before="0" w:beforeAutospacing="0" w:after="0" w:afterAutospacing="0"/>
        <w:ind w:firstLine="701"/>
        <w:jc w:val="both"/>
        <w:rPr>
          <w:sz w:val="28"/>
          <w:szCs w:val="28"/>
        </w:rPr>
      </w:pPr>
      <w:r w:rsidRPr="00F57859">
        <w:rPr>
          <w:sz w:val="28"/>
          <w:szCs w:val="28"/>
        </w:rPr>
        <w:t xml:space="preserve">С целью реализации полномочий контрольно-счетных органов в сфере закупок, определенных Федеральным законом </w:t>
      </w:r>
      <w:r>
        <w:rPr>
          <w:sz w:val="28"/>
          <w:szCs w:val="28"/>
        </w:rPr>
        <w:t>от 05.04.2013</w:t>
      </w:r>
      <w:r w:rsidRPr="00F57859">
        <w:rPr>
          <w:sz w:val="28"/>
          <w:szCs w:val="28"/>
        </w:rPr>
        <w:t>№ 44-ФЗ «О контрактной системе в сфере закупок товаров, работ, услуг для обеспечения государс</w:t>
      </w:r>
      <w:r>
        <w:rPr>
          <w:sz w:val="28"/>
          <w:szCs w:val="28"/>
        </w:rPr>
        <w:t xml:space="preserve">твенных и муниципальных нужд» (далее по тексту - Федеральный закон № 44-ФЗ), </w:t>
      </w:r>
      <w:r w:rsidRPr="00F57859">
        <w:rPr>
          <w:sz w:val="28"/>
          <w:szCs w:val="28"/>
        </w:rPr>
        <w:t>Контрольно-счетной палатой города Железногорска в</w:t>
      </w:r>
      <w:r>
        <w:rPr>
          <w:sz w:val="28"/>
          <w:szCs w:val="28"/>
        </w:rPr>
        <w:t xml:space="preserve"> течение всего отчетного периода прово</w:t>
      </w:r>
      <w:r w:rsidRPr="00F57859">
        <w:rPr>
          <w:sz w:val="28"/>
          <w:szCs w:val="28"/>
        </w:rPr>
        <w:t>д</w:t>
      </w:r>
      <w:r>
        <w:rPr>
          <w:sz w:val="28"/>
          <w:szCs w:val="28"/>
        </w:rPr>
        <w:t>ился</w:t>
      </w:r>
      <w:r w:rsidRPr="00F57859">
        <w:rPr>
          <w:sz w:val="28"/>
          <w:szCs w:val="28"/>
        </w:rPr>
        <w:t xml:space="preserve"> аудит в сфере закупок</w:t>
      </w:r>
      <w:r>
        <w:rPr>
          <w:sz w:val="28"/>
          <w:szCs w:val="28"/>
        </w:rPr>
        <w:t>, по результатам которого составлено 5 отчетов</w:t>
      </w:r>
      <w:r w:rsidRPr="00F57859">
        <w:rPr>
          <w:sz w:val="28"/>
          <w:szCs w:val="28"/>
        </w:rPr>
        <w:t>.</w:t>
      </w:r>
    </w:p>
    <w:p w:rsidR="00C651A2" w:rsidRPr="00F57859" w:rsidRDefault="00C651A2" w:rsidP="00DA1DAF">
      <w:pPr>
        <w:pStyle w:val="western"/>
        <w:spacing w:before="0" w:beforeAutospacing="0" w:after="0" w:afterAutospacing="0"/>
        <w:ind w:firstLine="701"/>
        <w:jc w:val="both"/>
        <w:rPr>
          <w:sz w:val="28"/>
          <w:szCs w:val="28"/>
        </w:rPr>
      </w:pPr>
      <w:r w:rsidRPr="00F57859">
        <w:rPr>
          <w:sz w:val="28"/>
          <w:szCs w:val="28"/>
        </w:rPr>
        <w:t xml:space="preserve">Объектами аудита в сфере закупок стали 86 </w:t>
      </w:r>
      <w:r>
        <w:rPr>
          <w:sz w:val="28"/>
          <w:szCs w:val="28"/>
        </w:rPr>
        <w:t>организаций</w:t>
      </w:r>
      <w:r w:rsidRPr="00F57859">
        <w:rPr>
          <w:sz w:val="28"/>
          <w:szCs w:val="28"/>
        </w:rPr>
        <w:t xml:space="preserve"> города, в том числе 8 Управлений администрации города Железногорска, 10 муниципальных предприятий, 5 бюджетных учреждений, 63 казенных учреждения.</w:t>
      </w:r>
    </w:p>
    <w:p w:rsidR="00C651A2" w:rsidRPr="00F57859" w:rsidRDefault="00C651A2" w:rsidP="00DA1DAF">
      <w:pPr>
        <w:pStyle w:val="western"/>
        <w:spacing w:before="0" w:beforeAutospacing="0" w:after="0" w:afterAutospacing="0"/>
        <w:ind w:firstLine="701"/>
        <w:jc w:val="both"/>
        <w:rPr>
          <w:sz w:val="28"/>
          <w:szCs w:val="28"/>
        </w:rPr>
      </w:pPr>
      <w:r w:rsidRPr="00F57859">
        <w:rPr>
          <w:sz w:val="28"/>
          <w:szCs w:val="28"/>
        </w:rPr>
        <w:t>Аудитом в сфере закупок охвачены бюджетные средст</w:t>
      </w:r>
      <w:r>
        <w:rPr>
          <w:sz w:val="28"/>
          <w:szCs w:val="28"/>
        </w:rPr>
        <w:t>ва в сумме 442716,6 тыс. рублей, что составляет 1/5 часть расходов городского бюджета.</w:t>
      </w:r>
      <w:r w:rsidRPr="00F57859">
        <w:rPr>
          <w:sz w:val="28"/>
          <w:szCs w:val="28"/>
        </w:rPr>
        <w:t xml:space="preserve"> Выявлено нарушений в объеме 6157,1 тыс. рублей.</w:t>
      </w:r>
    </w:p>
    <w:p w:rsidR="00C651A2" w:rsidRDefault="00C651A2" w:rsidP="00DA1DAF">
      <w:pPr>
        <w:pStyle w:val="western"/>
        <w:spacing w:before="0" w:beforeAutospacing="0" w:after="0" w:afterAutospacing="0"/>
        <w:ind w:firstLine="701"/>
        <w:jc w:val="both"/>
        <w:rPr>
          <w:sz w:val="28"/>
          <w:szCs w:val="28"/>
        </w:rPr>
      </w:pPr>
      <w:r>
        <w:rPr>
          <w:sz w:val="28"/>
          <w:szCs w:val="28"/>
        </w:rPr>
        <w:t>Наибольшую долю в общем объеме</w:t>
      </w:r>
      <w:r w:rsidRPr="00F57859">
        <w:rPr>
          <w:sz w:val="28"/>
          <w:szCs w:val="28"/>
        </w:rPr>
        <w:t xml:space="preserve"> нарушений составляет  неэффективное использование бюджетных средств – 99</w:t>
      </w:r>
      <w:r>
        <w:rPr>
          <w:sz w:val="28"/>
          <w:szCs w:val="28"/>
        </w:rPr>
        <w:t xml:space="preserve"> процентов</w:t>
      </w:r>
      <w:r w:rsidRPr="00F57859">
        <w:rPr>
          <w:sz w:val="28"/>
          <w:szCs w:val="28"/>
        </w:rPr>
        <w:t xml:space="preserve"> или 6095 тыс. рублей. Выявлено нецелевое использование бюджетных средств  на сумму 60,3, тыс. рублей, что составляет 1</w:t>
      </w:r>
      <w:r>
        <w:rPr>
          <w:sz w:val="28"/>
          <w:szCs w:val="28"/>
        </w:rPr>
        <w:t xml:space="preserve"> процент</w:t>
      </w:r>
      <w:r w:rsidRPr="00F57859">
        <w:rPr>
          <w:sz w:val="28"/>
          <w:szCs w:val="28"/>
        </w:rPr>
        <w:t xml:space="preserve"> от общего объема выявленных нарушений.</w:t>
      </w:r>
    </w:p>
    <w:p w:rsidR="00C651A2" w:rsidRPr="00B97C17" w:rsidRDefault="00C651A2" w:rsidP="00DA1DAF">
      <w:pPr>
        <w:ind w:firstLine="701"/>
        <w:jc w:val="both"/>
        <w:rPr>
          <w:sz w:val="28"/>
          <w:szCs w:val="28"/>
        </w:rPr>
      </w:pPr>
      <w:r w:rsidRPr="00B97C17">
        <w:rPr>
          <w:sz w:val="28"/>
          <w:szCs w:val="28"/>
        </w:rPr>
        <w:t>Исследование поставщиков, подрядчиков, исполнителей на основании отчетов, представленных объектами аудита в сфере закупок в Контрольно-счетную палату</w:t>
      </w:r>
      <w:r>
        <w:rPr>
          <w:sz w:val="28"/>
          <w:szCs w:val="28"/>
        </w:rPr>
        <w:t xml:space="preserve"> города Железногорска</w:t>
      </w:r>
      <w:r w:rsidRPr="00B97C17">
        <w:rPr>
          <w:sz w:val="28"/>
          <w:szCs w:val="28"/>
        </w:rPr>
        <w:t>, позвол</w:t>
      </w:r>
      <w:r>
        <w:rPr>
          <w:sz w:val="28"/>
          <w:szCs w:val="28"/>
        </w:rPr>
        <w:t xml:space="preserve">яетсделать вывод о том, </w:t>
      </w:r>
      <w:r w:rsidRPr="00B97C17">
        <w:rPr>
          <w:sz w:val="28"/>
          <w:szCs w:val="28"/>
        </w:rPr>
        <w:t>что муниципальные заказчики заключают контракты без соблюдения принципа конкуренции, что приводит к ограничению числа участников закупок.</w:t>
      </w:r>
    </w:p>
    <w:p w:rsidR="00C651A2" w:rsidRDefault="00C651A2" w:rsidP="00DA1DAF">
      <w:pPr>
        <w:ind w:firstLine="701"/>
        <w:jc w:val="both"/>
        <w:rPr>
          <w:sz w:val="28"/>
          <w:szCs w:val="28"/>
        </w:rPr>
      </w:pPr>
      <w:r>
        <w:rPr>
          <w:sz w:val="28"/>
          <w:szCs w:val="28"/>
        </w:rPr>
        <w:t>В рамках аудита у</w:t>
      </w:r>
      <w:r w:rsidRPr="00B97C17">
        <w:rPr>
          <w:sz w:val="28"/>
          <w:szCs w:val="28"/>
        </w:rPr>
        <w:t>становлены нарушения сроков размещения в единой информационной системе планов – графиков, отчетов об объеме закупок у субъектов малого предпринимательства, социально ориентированных некоммерческих организаций.</w:t>
      </w:r>
    </w:p>
    <w:p w:rsidR="00C651A2" w:rsidRDefault="00C651A2" w:rsidP="00DA1DAF">
      <w:pPr>
        <w:pStyle w:val="ConsPlusNormal"/>
        <w:ind w:firstLine="701"/>
        <w:jc w:val="both"/>
        <w:rPr>
          <w:rFonts w:ascii="Times New Roman" w:hAnsi="Times New Roman" w:cs="Times New Roman"/>
          <w:sz w:val="28"/>
          <w:szCs w:val="28"/>
        </w:rPr>
      </w:pPr>
      <w:r>
        <w:rPr>
          <w:rFonts w:ascii="Times New Roman" w:hAnsi="Times New Roman" w:cs="Times New Roman"/>
          <w:sz w:val="28"/>
          <w:szCs w:val="28"/>
        </w:rPr>
        <w:t>Все муниципальные учреждения города Железногорска проверены на наличие таких регламентирующих документов, как:</w:t>
      </w:r>
    </w:p>
    <w:p w:rsidR="00C651A2" w:rsidRDefault="00C651A2" w:rsidP="00DA1DAF">
      <w:pPr>
        <w:ind w:firstLine="701"/>
        <w:jc w:val="both"/>
      </w:pPr>
      <w:r>
        <w:rPr>
          <w:sz w:val="28"/>
          <w:szCs w:val="28"/>
        </w:rPr>
        <w:t xml:space="preserve">1) </w:t>
      </w:r>
      <w:r w:rsidRPr="00F83E33">
        <w:rPr>
          <w:sz w:val="28"/>
          <w:szCs w:val="28"/>
        </w:rPr>
        <w:t>созда</w:t>
      </w:r>
      <w:r>
        <w:rPr>
          <w:sz w:val="28"/>
          <w:szCs w:val="28"/>
        </w:rPr>
        <w:t>ние</w:t>
      </w:r>
      <w:r w:rsidRPr="00F83E33">
        <w:rPr>
          <w:sz w:val="28"/>
          <w:szCs w:val="28"/>
        </w:rPr>
        <w:t xml:space="preserve"> контрактны</w:t>
      </w:r>
      <w:r>
        <w:rPr>
          <w:sz w:val="28"/>
          <w:szCs w:val="28"/>
        </w:rPr>
        <w:t>х</w:t>
      </w:r>
      <w:r w:rsidRPr="00F83E33">
        <w:rPr>
          <w:sz w:val="28"/>
          <w:szCs w:val="28"/>
        </w:rPr>
        <w:t xml:space="preserve"> служб, назнач</w:t>
      </w:r>
      <w:r>
        <w:rPr>
          <w:sz w:val="28"/>
          <w:szCs w:val="28"/>
        </w:rPr>
        <w:t>ение</w:t>
      </w:r>
      <w:r w:rsidRPr="00F83E33">
        <w:rPr>
          <w:sz w:val="28"/>
          <w:szCs w:val="28"/>
        </w:rPr>
        <w:t xml:space="preserve"> контрактных </w:t>
      </w:r>
      <w:r>
        <w:rPr>
          <w:sz w:val="28"/>
          <w:szCs w:val="28"/>
        </w:rPr>
        <w:t xml:space="preserve">управляющих в срок до </w:t>
      </w:r>
      <w:r w:rsidRPr="00F83E33">
        <w:rPr>
          <w:sz w:val="28"/>
          <w:szCs w:val="28"/>
        </w:rPr>
        <w:t>31</w:t>
      </w:r>
      <w:r>
        <w:rPr>
          <w:sz w:val="28"/>
          <w:szCs w:val="28"/>
        </w:rPr>
        <w:t xml:space="preserve"> марта </w:t>
      </w:r>
      <w:r w:rsidRPr="00F83E33">
        <w:rPr>
          <w:sz w:val="28"/>
          <w:szCs w:val="28"/>
        </w:rPr>
        <w:t>2014 г</w:t>
      </w:r>
      <w:r>
        <w:rPr>
          <w:sz w:val="28"/>
          <w:szCs w:val="28"/>
        </w:rPr>
        <w:t>ода;</w:t>
      </w:r>
    </w:p>
    <w:p w:rsidR="00C651A2" w:rsidRDefault="00C651A2" w:rsidP="00DA1DAF">
      <w:pPr>
        <w:ind w:firstLine="701"/>
        <w:jc w:val="both"/>
        <w:rPr>
          <w:sz w:val="28"/>
          <w:szCs w:val="28"/>
        </w:rPr>
      </w:pPr>
      <w:r>
        <w:rPr>
          <w:sz w:val="28"/>
          <w:szCs w:val="28"/>
        </w:rPr>
        <w:t xml:space="preserve">2) </w:t>
      </w:r>
      <w:r w:rsidRPr="00F83E33">
        <w:rPr>
          <w:sz w:val="28"/>
          <w:szCs w:val="28"/>
        </w:rPr>
        <w:t>порядок формирования комиссии (комиссий) по осуществлению закупок</w:t>
      </w:r>
      <w:r>
        <w:rPr>
          <w:sz w:val="28"/>
          <w:szCs w:val="28"/>
        </w:rPr>
        <w:t>;</w:t>
      </w:r>
    </w:p>
    <w:p w:rsidR="00C651A2" w:rsidRDefault="00C651A2" w:rsidP="00DA1DAF">
      <w:pPr>
        <w:ind w:firstLine="701"/>
        <w:jc w:val="both"/>
        <w:rPr>
          <w:sz w:val="28"/>
          <w:szCs w:val="28"/>
        </w:rPr>
      </w:pPr>
      <w:r>
        <w:rPr>
          <w:sz w:val="28"/>
          <w:szCs w:val="28"/>
        </w:rPr>
        <w:t xml:space="preserve">3) </w:t>
      </w:r>
      <w:r w:rsidRPr="00F83E33">
        <w:rPr>
          <w:bCs/>
          <w:sz w:val="28"/>
          <w:szCs w:val="28"/>
        </w:rPr>
        <w:t>осуществл</w:t>
      </w:r>
      <w:r>
        <w:rPr>
          <w:bCs/>
          <w:sz w:val="28"/>
          <w:szCs w:val="28"/>
        </w:rPr>
        <w:t>ение</w:t>
      </w:r>
      <w:r w:rsidRPr="00F83E33">
        <w:rPr>
          <w:bCs/>
          <w:sz w:val="28"/>
          <w:szCs w:val="28"/>
        </w:rPr>
        <w:t xml:space="preserve"> ведомственн</w:t>
      </w:r>
      <w:r>
        <w:rPr>
          <w:bCs/>
          <w:sz w:val="28"/>
          <w:szCs w:val="28"/>
        </w:rPr>
        <w:t>ого</w:t>
      </w:r>
      <w:r w:rsidRPr="00F83E33">
        <w:rPr>
          <w:bCs/>
          <w:sz w:val="28"/>
          <w:szCs w:val="28"/>
        </w:rPr>
        <w:t xml:space="preserve"> контрол</w:t>
      </w:r>
      <w:r>
        <w:rPr>
          <w:bCs/>
          <w:sz w:val="28"/>
          <w:szCs w:val="28"/>
        </w:rPr>
        <w:t>я</w:t>
      </w:r>
      <w:r w:rsidRPr="00F83E33">
        <w:rPr>
          <w:bCs/>
          <w:sz w:val="28"/>
          <w:szCs w:val="28"/>
        </w:rPr>
        <w:t xml:space="preserve">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r>
        <w:rPr>
          <w:sz w:val="28"/>
          <w:szCs w:val="28"/>
        </w:rPr>
        <w:t>;</w:t>
      </w:r>
    </w:p>
    <w:p w:rsidR="00C651A2" w:rsidRDefault="00C651A2" w:rsidP="00DA1DAF">
      <w:pPr>
        <w:ind w:firstLine="701"/>
        <w:jc w:val="both"/>
        <w:rPr>
          <w:sz w:val="28"/>
          <w:szCs w:val="28"/>
        </w:rPr>
      </w:pPr>
      <w:r>
        <w:rPr>
          <w:sz w:val="28"/>
          <w:szCs w:val="28"/>
        </w:rPr>
        <w:t xml:space="preserve">4) </w:t>
      </w:r>
      <w:r w:rsidRPr="00F83E33">
        <w:rPr>
          <w:sz w:val="28"/>
          <w:szCs w:val="28"/>
        </w:rPr>
        <w:t>документа, регламентирующего проведения контроля в сфере закупок, осуществляемого заказчиком</w:t>
      </w:r>
      <w:r>
        <w:rPr>
          <w:sz w:val="28"/>
          <w:szCs w:val="28"/>
        </w:rPr>
        <w:t>;</w:t>
      </w:r>
    </w:p>
    <w:p w:rsidR="00C651A2" w:rsidRDefault="00C651A2" w:rsidP="00DA1DAF">
      <w:pPr>
        <w:ind w:firstLine="701"/>
        <w:jc w:val="both"/>
        <w:rPr>
          <w:sz w:val="28"/>
          <w:szCs w:val="28"/>
        </w:rPr>
      </w:pPr>
      <w:r>
        <w:rPr>
          <w:sz w:val="28"/>
          <w:szCs w:val="28"/>
        </w:rPr>
        <w:t xml:space="preserve">5) </w:t>
      </w:r>
      <w:r w:rsidRPr="00A318F6">
        <w:rPr>
          <w:sz w:val="28"/>
          <w:szCs w:val="28"/>
        </w:rPr>
        <w:t>документов, регламентирующих особенности исполнения ко</w:t>
      </w:r>
      <w:r>
        <w:rPr>
          <w:sz w:val="28"/>
          <w:szCs w:val="28"/>
        </w:rPr>
        <w:t>нтракта</w:t>
      </w:r>
      <w:r w:rsidRPr="00A318F6">
        <w:rPr>
          <w:sz w:val="28"/>
          <w:szCs w:val="28"/>
        </w:rPr>
        <w:t>.</w:t>
      </w:r>
    </w:p>
    <w:p w:rsidR="00C651A2" w:rsidRPr="00B97C17" w:rsidRDefault="00C651A2" w:rsidP="00DA1DAF">
      <w:pPr>
        <w:ind w:firstLine="701"/>
        <w:jc w:val="both"/>
        <w:rPr>
          <w:sz w:val="28"/>
          <w:szCs w:val="28"/>
        </w:rPr>
      </w:pPr>
      <w:r>
        <w:rPr>
          <w:sz w:val="28"/>
          <w:szCs w:val="28"/>
        </w:rPr>
        <w:t>По каждому муниципальному учреждению создана информационная база, позволяющая оперативно проводить аудит в сфере закупок.</w:t>
      </w:r>
    </w:p>
    <w:p w:rsidR="00C651A2" w:rsidRPr="00B97C17" w:rsidRDefault="00C651A2" w:rsidP="00DA1DAF">
      <w:pPr>
        <w:ind w:firstLine="701"/>
        <w:jc w:val="both"/>
        <w:rPr>
          <w:sz w:val="28"/>
          <w:szCs w:val="28"/>
        </w:rPr>
      </w:pPr>
      <w:r w:rsidRPr="00B97C17">
        <w:rPr>
          <w:sz w:val="28"/>
          <w:szCs w:val="28"/>
        </w:rPr>
        <w:t>Анализ наличия и порядка формирования контрактных служб выявил нарушение сроков назначения контрактных управляющих и создания контрактных служб, а пояснения, предоставленные объектами мероприятия</w:t>
      </w:r>
      <w:r>
        <w:rPr>
          <w:sz w:val="28"/>
          <w:szCs w:val="28"/>
        </w:rPr>
        <w:t>,</w:t>
      </w:r>
      <w:r w:rsidRPr="00B97C17">
        <w:rPr>
          <w:sz w:val="28"/>
          <w:szCs w:val="28"/>
        </w:rPr>
        <w:t xml:space="preserve"> позволяют сделать вывод о том, что в течение нескольких месяцев закупки осуществлялись в нарушение принципов профессионализма и персональной ответственности должностных лиц заказчика в сфере закупок, установленных статьями 9, 12 </w:t>
      </w:r>
      <w:r>
        <w:rPr>
          <w:sz w:val="28"/>
          <w:szCs w:val="28"/>
        </w:rPr>
        <w:t xml:space="preserve"> Федерального закона </w:t>
      </w:r>
      <w:r w:rsidRPr="00B97C17">
        <w:rPr>
          <w:sz w:val="28"/>
          <w:szCs w:val="28"/>
        </w:rPr>
        <w:t>№ 44</w:t>
      </w:r>
      <w:r>
        <w:rPr>
          <w:sz w:val="28"/>
          <w:szCs w:val="28"/>
        </w:rPr>
        <w:t>-</w:t>
      </w:r>
      <w:r w:rsidRPr="00B97C17">
        <w:rPr>
          <w:sz w:val="28"/>
          <w:szCs w:val="28"/>
        </w:rPr>
        <w:t>ФЗ.</w:t>
      </w:r>
    </w:p>
    <w:p w:rsidR="00C651A2" w:rsidRPr="00B97C17" w:rsidRDefault="00C651A2" w:rsidP="00DA1DAF">
      <w:pPr>
        <w:ind w:firstLine="701"/>
        <w:jc w:val="both"/>
        <w:rPr>
          <w:sz w:val="28"/>
          <w:szCs w:val="28"/>
        </w:rPr>
      </w:pPr>
      <w:r w:rsidRPr="00B97C17">
        <w:rPr>
          <w:sz w:val="28"/>
          <w:szCs w:val="28"/>
        </w:rPr>
        <w:t>Проверка наличия и порядка формирования комиссий по осущест</w:t>
      </w:r>
      <w:r>
        <w:rPr>
          <w:sz w:val="28"/>
          <w:szCs w:val="28"/>
        </w:rPr>
        <w:t>влению закупок выявила, что около 70 процентов заказчиков имеют следующие нарушения:</w:t>
      </w:r>
    </w:p>
    <w:p w:rsidR="00C651A2" w:rsidRPr="00B97C17" w:rsidRDefault="00C651A2" w:rsidP="00DA1DAF">
      <w:pPr>
        <w:ind w:firstLine="701"/>
        <w:jc w:val="both"/>
        <w:rPr>
          <w:sz w:val="28"/>
          <w:szCs w:val="28"/>
        </w:rPr>
      </w:pPr>
      <w:r>
        <w:rPr>
          <w:sz w:val="28"/>
          <w:szCs w:val="28"/>
        </w:rPr>
        <w:t>1) н</w:t>
      </w:r>
      <w:r w:rsidRPr="00B97C17">
        <w:rPr>
          <w:sz w:val="28"/>
          <w:szCs w:val="28"/>
        </w:rPr>
        <w:t>есоответствие закону состава по количеству членов комиссии;</w:t>
      </w:r>
    </w:p>
    <w:p w:rsidR="00C651A2" w:rsidRPr="00B97C17" w:rsidRDefault="00C651A2" w:rsidP="00DA1DAF">
      <w:pPr>
        <w:ind w:firstLine="701"/>
        <w:jc w:val="both"/>
        <w:rPr>
          <w:sz w:val="28"/>
          <w:szCs w:val="28"/>
        </w:rPr>
      </w:pPr>
      <w:r>
        <w:rPr>
          <w:sz w:val="28"/>
          <w:szCs w:val="28"/>
        </w:rPr>
        <w:t>2) о</w:t>
      </w:r>
      <w:r w:rsidRPr="00B97C17">
        <w:rPr>
          <w:sz w:val="28"/>
          <w:szCs w:val="28"/>
        </w:rPr>
        <w:t>тсутствие в комиссиях лиц, прошедших профессиональную подготовку или повышен</w:t>
      </w:r>
      <w:r>
        <w:rPr>
          <w:sz w:val="28"/>
          <w:szCs w:val="28"/>
        </w:rPr>
        <w:t>ие квалификации в сфере закупок.</w:t>
      </w:r>
    </w:p>
    <w:p w:rsidR="00C651A2" w:rsidRPr="00B97C17" w:rsidRDefault="00C651A2" w:rsidP="00DA1DAF">
      <w:pPr>
        <w:ind w:firstLine="701"/>
        <w:jc w:val="both"/>
        <w:rPr>
          <w:sz w:val="28"/>
          <w:szCs w:val="28"/>
        </w:rPr>
      </w:pPr>
      <w:r w:rsidRPr="00B97C17">
        <w:rPr>
          <w:sz w:val="28"/>
          <w:szCs w:val="28"/>
        </w:rPr>
        <w:t xml:space="preserve">Результатом анализа проведения ведомственного контроля в сфере закупок в соответствии со статьей 100 стал вывод о недостаточности осуществления мероприятий по ведомственному контролю в сфере закупок в отношении подведомственных заказчиков. </w:t>
      </w:r>
    </w:p>
    <w:p w:rsidR="00C651A2" w:rsidRDefault="00C651A2" w:rsidP="00DA1DAF">
      <w:pPr>
        <w:ind w:firstLine="701"/>
        <w:jc w:val="both"/>
        <w:rPr>
          <w:sz w:val="28"/>
          <w:szCs w:val="28"/>
        </w:rPr>
      </w:pPr>
      <w:r>
        <w:rPr>
          <w:sz w:val="28"/>
          <w:szCs w:val="28"/>
        </w:rPr>
        <w:t>А</w:t>
      </w:r>
      <w:r w:rsidRPr="00B97C17">
        <w:rPr>
          <w:sz w:val="28"/>
          <w:szCs w:val="28"/>
        </w:rPr>
        <w:t>нализ предоставленной учреждениями информации о регламентации осуществления контроля в сфере закупок, осуществляемого заказчиком в соответствии со статьей 101</w:t>
      </w:r>
      <w:r>
        <w:rPr>
          <w:sz w:val="28"/>
          <w:szCs w:val="28"/>
        </w:rPr>
        <w:t>,</w:t>
      </w:r>
      <w:r w:rsidRPr="00B97C17">
        <w:rPr>
          <w:sz w:val="28"/>
          <w:szCs w:val="28"/>
        </w:rPr>
        <w:t xml:space="preserve"> установ</w:t>
      </w:r>
      <w:r>
        <w:rPr>
          <w:sz w:val="28"/>
          <w:szCs w:val="28"/>
        </w:rPr>
        <w:t>ил</w:t>
      </w:r>
      <w:r w:rsidRPr="00B97C17">
        <w:rPr>
          <w:sz w:val="28"/>
          <w:szCs w:val="28"/>
        </w:rPr>
        <w:t>, что 13</w:t>
      </w:r>
      <w:r>
        <w:rPr>
          <w:sz w:val="28"/>
          <w:szCs w:val="28"/>
        </w:rPr>
        <w:t xml:space="preserve"> процентов</w:t>
      </w:r>
      <w:r w:rsidRPr="00B97C17">
        <w:rPr>
          <w:sz w:val="28"/>
          <w:szCs w:val="28"/>
        </w:rPr>
        <w:t xml:space="preserve"> учреждений не разрабатывали такого документа, 8</w:t>
      </w:r>
      <w:r>
        <w:rPr>
          <w:sz w:val="28"/>
          <w:szCs w:val="28"/>
        </w:rPr>
        <w:t xml:space="preserve"> процентов</w:t>
      </w:r>
      <w:r w:rsidRPr="00B97C17">
        <w:rPr>
          <w:sz w:val="28"/>
          <w:szCs w:val="28"/>
        </w:rPr>
        <w:t xml:space="preserve"> утвердили положение о приемочной комиссии в соответствии со статьей 94 </w:t>
      </w:r>
      <w:r>
        <w:rPr>
          <w:sz w:val="28"/>
          <w:szCs w:val="28"/>
        </w:rPr>
        <w:t xml:space="preserve">Федерального закона </w:t>
      </w:r>
      <w:r w:rsidRPr="00B97C17">
        <w:rPr>
          <w:sz w:val="28"/>
          <w:szCs w:val="28"/>
        </w:rPr>
        <w:t>№ 44</w:t>
      </w:r>
      <w:r>
        <w:rPr>
          <w:sz w:val="28"/>
          <w:szCs w:val="28"/>
        </w:rPr>
        <w:t>-ФЗ</w:t>
      </w:r>
      <w:r w:rsidRPr="00B97C17">
        <w:rPr>
          <w:sz w:val="28"/>
          <w:szCs w:val="28"/>
        </w:rPr>
        <w:t>. Несмотря на то, что документ о приемочной комиссии и содержит нормы, регламентирующие осуществление контроля со стороны заказчика, однако не регламентирует контроль над исполнением поставщиком (подрядчиком, исполнителем) условий контракта на всех стадиях осуществления закупок.</w:t>
      </w:r>
    </w:p>
    <w:p w:rsidR="00C651A2" w:rsidRPr="00B97C17" w:rsidRDefault="00C651A2" w:rsidP="00DA1DAF">
      <w:pPr>
        <w:ind w:firstLine="701"/>
        <w:jc w:val="both"/>
        <w:rPr>
          <w:sz w:val="28"/>
          <w:szCs w:val="28"/>
        </w:rPr>
      </w:pPr>
      <w:r w:rsidRPr="00B97C17">
        <w:rPr>
          <w:sz w:val="28"/>
          <w:szCs w:val="28"/>
        </w:rPr>
        <w:t>Оценка содержания заключенных контрактов</w:t>
      </w:r>
      <w:r>
        <w:rPr>
          <w:sz w:val="28"/>
          <w:szCs w:val="28"/>
        </w:rPr>
        <w:t xml:space="preserve"> муниципальными заказчиками города Железногорска</w:t>
      </w:r>
      <w:r w:rsidRPr="00B97C17">
        <w:rPr>
          <w:sz w:val="28"/>
          <w:szCs w:val="28"/>
        </w:rPr>
        <w:t xml:space="preserve"> выявила следующие нарушения:</w:t>
      </w:r>
    </w:p>
    <w:p w:rsidR="00C651A2" w:rsidRPr="00B97C17" w:rsidRDefault="00C651A2" w:rsidP="00DA1DAF">
      <w:pPr>
        <w:ind w:firstLine="701"/>
        <w:jc w:val="both"/>
        <w:rPr>
          <w:sz w:val="28"/>
          <w:szCs w:val="28"/>
        </w:rPr>
      </w:pPr>
      <w:r w:rsidRPr="00B97C17">
        <w:rPr>
          <w:sz w:val="28"/>
          <w:szCs w:val="28"/>
        </w:rPr>
        <w:t xml:space="preserve">- акты выполненных работ подписываются до исполнения исполнителем своих обязательств; </w:t>
      </w:r>
    </w:p>
    <w:p w:rsidR="00C651A2" w:rsidRPr="00B97C17" w:rsidRDefault="00C651A2" w:rsidP="00DA1DAF">
      <w:pPr>
        <w:ind w:firstLine="701"/>
        <w:jc w:val="both"/>
        <w:rPr>
          <w:sz w:val="28"/>
          <w:szCs w:val="28"/>
        </w:rPr>
      </w:pPr>
      <w:r w:rsidRPr="00B97C17">
        <w:rPr>
          <w:sz w:val="28"/>
          <w:szCs w:val="28"/>
        </w:rPr>
        <w:t>- в контрактах отсутствует ответственность за неисполнение обязательств;</w:t>
      </w:r>
    </w:p>
    <w:p w:rsidR="00C651A2" w:rsidRPr="00B97C17" w:rsidRDefault="00C651A2" w:rsidP="00DA1DAF">
      <w:pPr>
        <w:ind w:firstLine="701"/>
        <w:jc w:val="both"/>
        <w:rPr>
          <w:sz w:val="28"/>
          <w:szCs w:val="28"/>
        </w:rPr>
      </w:pPr>
      <w:r>
        <w:rPr>
          <w:sz w:val="28"/>
          <w:szCs w:val="28"/>
        </w:rPr>
        <w:t>- отсутствует цена контракта;</w:t>
      </w:r>
    </w:p>
    <w:p w:rsidR="00C651A2" w:rsidRPr="00C67D82" w:rsidRDefault="00C651A2" w:rsidP="00DA1DAF">
      <w:pPr>
        <w:ind w:firstLine="701"/>
        <w:jc w:val="both"/>
        <w:rPr>
          <w:sz w:val="28"/>
          <w:szCs w:val="28"/>
        </w:rPr>
      </w:pPr>
      <w:r w:rsidRPr="00C67D82">
        <w:rPr>
          <w:sz w:val="28"/>
          <w:szCs w:val="28"/>
        </w:rPr>
        <w:t>- устанавливаются несоразмерные размеры неустойки за неисполнение обязательств по контракту, с явной выгодой в сторону исполнителя</w:t>
      </w:r>
      <w:r>
        <w:rPr>
          <w:sz w:val="28"/>
          <w:szCs w:val="28"/>
        </w:rPr>
        <w:t xml:space="preserve"> контракта</w:t>
      </w:r>
      <w:r w:rsidRPr="00C67D82">
        <w:rPr>
          <w:sz w:val="28"/>
          <w:szCs w:val="28"/>
        </w:rPr>
        <w:t xml:space="preserve">. </w:t>
      </w:r>
    </w:p>
    <w:p w:rsidR="00C651A2" w:rsidRPr="00C67D82" w:rsidRDefault="00C651A2" w:rsidP="00DA1DAF">
      <w:pPr>
        <w:ind w:firstLine="701"/>
        <w:jc w:val="both"/>
        <w:rPr>
          <w:sz w:val="28"/>
          <w:szCs w:val="28"/>
        </w:rPr>
      </w:pPr>
      <w:r w:rsidRPr="00C67D82">
        <w:rPr>
          <w:sz w:val="28"/>
          <w:szCs w:val="28"/>
        </w:rPr>
        <w:t>Остается проблема планирования закупок и размещения планов-графиков в отсутствие доведённых до заказчиков лимитов. В соответствии со статьей 219 Б</w:t>
      </w:r>
      <w:r>
        <w:rPr>
          <w:sz w:val="28"/>
          <w:szCs w:val="28"/>
        </w:rPr>
        <w:t>юджетного кодекса РФ</w:t>
      </w:r>
      <w:r w:rsidRPr="00C67D82">
        <w:rPr>
          <w:sz w:val="28"/>
          <w:szCs w:val="28"/>
        </w:rPr>
        <w:t xml:space="preserve"> получатель бюджетных средств принимает бюджетные обязательства в пределах, доведенных до него лимитов бюджетных обязательств</w:t>
      </w:r>
      <w:r>
        <w:rPr>
          <w:sz w:val="28"/>
          <w:szCs w:val="28"/>
        </w:rPr>
        <w:t>.</w:t>
      </w:r>
      <w:r w:rsidRPr="00C67D82">
        <w:rPr>
          <w:sz w:val="28"/>
          <w:szCs w:val="28"/>
        </w:rPr>
        <w:t xml:space="preserve"> Кроме того, </w:t>
      </w:r>
      <w:r>
        <w:rPr>
          <w:sz w:val="28"/>
          <w:szCs w:val="28"/>
        </w:rPr>
        <w:t xml:space="preserve">законодательством </w:t>
      </w:r>
      <w:r w:rsidRPr="00C67D82">
        <w:rPr>
          <w:sz w:val="28"/>
          <w:szCs w:val="28"/>
        </w:rPr>
        <w:t xml:space="preserve">установлено, что в плане-графике необходимо указать ориентировочную начальную максимальную цену контракта, заказчик формирует данную цену на основе лимитов бюджетных обязательств. </w:t>
      </w:r>
    </w:p>
    <w:p w:rsidR="00C651A2" w:rsidRPr="00C67D82" w:rsidRDefault="00C651A2" w:rsidP="00DA1DAF">
      <w:pPr>
        <w:ind w:firstLine="701"/>
        <w:jc w:val="both"/>
        <w:rPr>
          <w:sz w:val="28"/>
          <w:szCs w:val="28"/>
        </w:rPr>
      </w:pPr>
      <w:r>
        <w:rPr>
          <w:sz w:val="28"/>
          <w:szCs w:val="28"/>
        </w:rPr>
        <w:t>Массовым нарушением является не</w:t>
      </w:r>
      <w:r w:rsidRPr="00C67D82">
        <w:rPr>
          <w:sz w:val="28"/>
          <w:szCs w:val="28"/>
        </w:rPr>
        <w:t>размещ</w:t>
      </w:r>
      <w:r>
        <w:rPr>
          <w:sz w:val="28"/>
          <w:szCs w:val="28"/>
        </w:rPr>
        <w:t>ение</w:t>
      </w:r>
      <w:r w:rsidRPr="00C67D82">
        <w:rPr>
          <w:sz w:val="28"/>
          <w:szCs w:val="28"/>
        </w:rPr>
        <w:t xml:space="preserve"> в соответствии с частью 9 статьи 94 </w:t>
      </w:r>
      <w:r>
        <w:rPr>
          <w:sz w:val="28"/>
          <w:szCs w:val="28"/>
        </w:rPr>
        <w:t>Федерального закона № 44-</w:t>
      </w:r>
      <w:r w:rsidRPr="00C67D82">
        <w:rPr>
          <w:sz w:val="28"/>
          <w:szCs w:val="28"/>
        </w:rPr>
        <w:t>ФЗ результат</w:t>
      </w:r>
      <w:r>
        <w:rPr>
          <w:sz w:val="28"/>
          <w:szCs w:val="28"/>
        </w:rPr>
        <w:t>ов</w:t>
      </w:r>
      <w:r w:rsidRPr="00C67D82">
        <w:rPr>
          <w:sz w:val="28"/>
          <w:szCs w:val="28"/>
        </w:rPr>
        <w:t xml:space="preserve"> отдельного этапа исполнения контракта, информаци</w:t>
      </w:r>
      <w:r>
        <w:rPr>
          <w:sz w:val="28"/>
          <w:szCs w:val="28"/>
        </w:rPr>
        <w:t>и</w:t>
      </w:r>
      <w:r w:rsidRPr="00C67D82">
        <w:rPr>
          <w:sz w:val="28"/>
          <w:szCs w:val="28"/>
        </w:rPr>
        <w:t xml:space="preserve"> о поставленном товаре, выполненной работе или об оказанной услуге в единой информационной системе. </w:t>
      </w:r>
    </w:p>
    <w:p w:rsidR="00C651A2" w:rsidRDefault="00C651A2" w:rsidP="008C715F">
      <w:pPr>
        <w:ind w:firstLine="720"/>
        <w:jc w:val="center"/>
        <w:rPr>
          <w:sz w:val="28"/>
          <w:szCs w:val="28"/>
        </w:rPr>
      </w:pPr>
    </w:p>
    <w:p w:rsidR="00C651A2" w:rsidRPr="007B27AB" w:rsidRDefault="00C651A2" w:rsidP="008C715F">
      <w:pPr>
        <w:ind w:firstLine="720"/>
        <w:jc w:val="center"/>
        <w:rPr>
          <w:sz w:val="28"/>
          <w:szCs w:val="28"/>
        </w:rPr>
      </w:pPr>
      <w:r w:rsidRPr="007B27AB">
        <w:rPr>
          <w:sz w:val="28"/>
          <w:szCs w:val="28"/>
        </w:rPr>
        <w:t>5. Организационно-информационные мероприятия</w:t>
      </w:r>
    </w:p>
    <w:p w:rsidR="00C651A2" w:rsidRPr="003F63FE" w:rsidRDefault="00C651A2" w:rsidP="008C715F">
      <w:pPr>
        <w:ind w:firstLine="720"/>
        <w:jc w:val="center"/>
        <w:rPr>
          <w:b/>
          <w:sz w:val="28"/>
          <w:szCs w:val="28"/>
        </w:rPr>
      </w:pPr>
    </w:p>
    <w:p w:rsidR="00C651A2" w:rsidRPr="00392A11" w:rsidRDefault="00C651A2" w:rsidP="00DA1DAF">
      <w:pPr>
        <w:pStyle w:val="Style29"/>
        <w:widowControl/>
        <w:spacing w:before="34" w:line="240" w:lineRule="auto"/>
        <w:ind w:firstLine="720"/>
        <w:rPr>
          <w:rStyle w:val="FontStyle97"/>
          <w:sz w:val="28"/>
          <w:szCs w:val="28"/>
        </w:rPr>
      </w:pPr>
      <w:r w:rsidRPr="00392A11">
        <w:rPr>
          <w:rStyle w:val="FontStyle97"/>
          <w:sz w:val="28"/>
          <w:szCs w:val="28"/>
        </w:rPr>
        <w:t>Для организации и осуществления контрольной, экспертно-аналитической и иной деятельности Контрольно-счетной палатой проводились обеспечивающие мероприятия: информационные, кадровые, материально-технические и иные.</w:t>
      </w:r>
    </w:p>
    <w:p w:rsidR="00C651A2" w:rsidRPr="00392A11" w:rsidRDefault="00C651A2" w:rsidP="00DA1DAF">
      <w:pPr>
        <w:pStyle w:val="Style29"/>
        <w:widowControl/>
        <w:spacing w:line="240" w:lineRule="auto"/>
        <w:ind w:firstLine="720"/>
        <w:rPr>
          <w:rStyle w:val="FontStyle97"/>
          <w:sz w:val="28"/>
          <w:szCs w:val="28"/>
        </w:rPr>
      </w:pPr>
      <w:r w:rsidRPr="00392A11">
        <w:rPr>
          <w:rStyle w:val="FontStyle97"/>
          <w:sz w:val="28"/>
          <w:szCs w:val="28"/>
        </w:rPr>
        <w:t xml:space="preserve">В отчетном периоде организационная работа направлена на обеспечение эффективного функционирования аппарата Контрольно-счетной палаты, совершенствование организации проведения контрольных и экспертно-аналитических мероприятий. Проведено </w:t>
      </w:r>
      <w:r>
        <w:rPr>
          <w:rStyle w:val="FontStyle97"/>
          <w:sz w:val="28"/>
          <w:szCs w:val="28"/>
        </w:rPr>
        <w:t>8</w:t>
      </w:r>
      <w:r w:rsidRPr="00392A11">
        <w:rPr>
          <w:rStyle w:val="FontStyle97"/>
          <w:sz w:val="28"/>
          <w:szCs w:val="28"/>
        </w:rPr>
        <w:t xml:space="preserve"> заседаний Координационно-совещательной комиссии Контрольно-счетной палаты,</w:t>
      </w:r>
      <w:r>
        <w:rPr>
          <w:rStyle w:val="FontStyle97"/>
          <w:sz w:val="28"/>
          <w:szCs w:val="28"/>
        </w:rPr>
        <w:t xml:space="preserve"> членами комиссии которой являются представители Железногорской городской Думы, администрации города Железногорска и Контрольно-счетной палаты. Р</w:t>
      </w:r>
      <w:r w:rsidRPr="00392A11">
        <w:rPr>
          <w:rStyle w:val="FontStyle97"/>
          <w:sz w:val="28"/>
          <w:szCs w:val="28"/>
        </w:rPr>
        <w:t xml:space="preserve">ассмотрено </w:t>
      </w:r>
      <w:r>
        <w:rPr>
          <w:rStyle w:val="FontStyle97"/>
          <w:sz w:val="28"/>
          <w:szCs w:val="28"/>
        </w:rPr>
        <w:t>14</w:t>
      </w:r>
      <w:r w:rsidRPr="00392A11">
        <w:rPr>
          <w:rStyle w:val="FontStyle97"/>
          <w:sz w:val="28"/>
          <w:szCs w:val="28"/>
        </w:rPr>
        <w:t xml:space="preserve"> вопрос</w:t>
      </w:r>
      <w:r>
        <w:rPr>
          <w:rStyle w:val="FontStyle97"/>
          <w:sz w:val="28"/>
          <w:szCs w:val="28"/>
        </w:rPr>
        <w:t xml:space="preserve">ов </w:t>
      </w:r>
      <w:r w:rsidRPr="00392A11">
        <w:rPr>
          <w:rStyle w:val="FontStyle97"/>
          <w:sz w:val="28"/>
          <w:szCs w:val="28"/>
        </w:rPr>
        <w:t xml:space="preserve">по результатам контрольных </w:t>
      </w:r>
      <w:r>
        <w:rPr>
          <w:rStyle w:val="FontStyle97"/>
          <w:sz w:val="28"/>
          <w:szCs w:val="28"/>
        </w:rPr>
        <w:t xml:space="preserve">и экспертно-аналитических </w:t>
      </w:r>
      <w:r w:rsidRPr="00392A11">
        <w:rPr>
          <w:rStyle w:val="FontStyle97"/>
          <w:sz w:val="28"/>
          <w:szCs w:val="28"/>
        </w:rPr>
        <w:t>мероприятий.</w:t>
      </w:r>
    </w:p>
    <w:p w:rsidR="00C651A2" w:rsidRDefault="00C651A2" w:rsidP="00DA1DAF">
      <w:pPr>
        <w:pStyle w:val="Style29"/>
        <w:widowControl/>
        <w:spacing w:line="240" w:lineRule="auto"/>
        <w:ind w:firstLine="720"/>
        <w:rPr>
          <w:rStyle w:val="FontStyle97"/>
          <w:sz w:val="28"/>
          <w:szCs w:val="28"/>
        </w:rPr>
      </w:pPr>
      <w:r w:rsidRPr="00392A11">
        <w:rPr>
          <w:rStyle w:val="FontStyle97"/>
          <w:sz w:val="28"/>
          <w:szCs w:val="28"/>
        </w:rPr>
        <w:t>Объем документооборота за 201</w:t>
      </w:r>
      <w:r>
        <w:rPr>
          <w:rStyle w:val="FontStyle97"/>
          <w:sz w:val="28"/>
          <w:szCs w:val="28"/>
        </w:rPr>
        <w:t>5</w:t>
      </w:r>
      <w:r w:rsidRPr="00392A11">
        <w:rPr>
          <w:rStyle w:val="FontStyle97"/>
          <w:sz w:val="28"/>
          <w:szCs w:val="28"/>
        </w:rPr>
        <w:t xml:space="preserve"> год составил </w:t>
      </w:r>
      <w:r>
        <w:rPr>
          <w:rStyle w:val="FontStyle97"/>
          <w:sz w:val="28"/>
          <w:szCs w:val="28"/>
        </w:rPr>
        <w:t>1019</w:t>
      </w:r>
      <w:r w:rsidRPr="00392A11">
        <w:rPr>
          <w:rStyle w:val="FontStyle97"/>
          <w:sz w:val="28"/>
          <w:szCs w:val="28"/>
        </w:rPr>
        <w:t xml:space="preserve"> документ</w:t>
      </w:r>
      <w:r>
        <w:rPr>
          <w:rStyle w:val="FontStyle97"/>
          <w:sz w:val="28"/>
          <w:szCs w:val="28"/>
        </w:rPr>
        <w:t>а</w:t>
      </w:r>
      <w:r w:rsidRPr="00392A11">
        <w:rPr>
          <w:rStyle w:val="FontStyle97"/>
          <w:sz w:val="28"/>
          <w:szCs w:val="28"/>
        </w:rPr>
        <w:t xml:space="preserve">, из них </w:t>
      </w:r>
      <w:r w:rsidRPr="00EE7158">
        <w:rPr>
          <w:rStyle w:val="FontStyle97"/>
          <w:sz w:val="28"/>
          <w:szCs w:val="28"/>
        </w:rPr>
        <w:t xml:space="preserve">входящих - </w:t>
      </w:r>
      <w:r>
        <w:rPr>
          <w:rStyle w:val="FontStyle97"/>
          <w:sz w:val="28"/>
          <w:szCs w:val="28"/>
        </w:rPr>
        <w:t>503</w:t>
      </w:r>
      <w:r w:rsidRPr="00EE7158">
        <w:rPr>
          <w:rStyle w:val="FontStyle97"/>
          <w:sz w:val="28"/>
          <w:szCs w:val="28"/>
        </w:rPr>
        <w:t xml:space="preserve">, исходящих </w:t>
      </w:r>
      <w:r>
        <w:rPr>
          <w:rStyle w:val="FontStyle97"/>
          <w:sz w:val="28"/>
          <w:szCs w:val="28"/>
        </w:rPr>
        <w:t>–516, что на 7 процентов больше объема 2014 года (953 документа). Издано 90 распоряжений председателя Контрольно-счетной палаты города Железногорска по основной деятельности и 65 - по личному составу.</w:t>
      </w:r>
    </w:p>
    <w:p w:rsidR="00C651A2" w:rsidRPr="00EE7158" w:rsidRDefault="00C651A2" w:rsidP="00DA1DAF">
      <w:pPr>
        <w:pStyle w:val="Style29"/>
        <w:widowControl/>
        <w:spacing w:line="240" w:lineRule="auto"/>
        <w:ind w:firstLine="720"/>
        <w:rPr>
          <w:rStyle w:val="FontStyle97"/>
          <w:sz w:val="28"/>
          <w:szCs w:val="28"/>
        </w:rPr>
      </w:pPr>
      <w:r>
        <w:rPr>
          <w:rStyle w:val="FontStyle97"/>
          <w:sz w:val="28"/>
          <w:szCs w:val="28"/>
        </w:rPr>
        <w:t xml:space="preserve">В целях реализации статьи 11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в отчетном периоде утвержден Стандарт муниципального внешнего муниципального финансового контроля «Проведение и оформление результатов финансового аудита».  </w:t>
      </w:r>
    </w:p>
    <w:p w:rsidR="00C651A2" w:rsidRPr="00F57859" w:rsidRDefault="00C651A2" w:rsidP="00DA1DAF">
      <w:pPr>
        <w:pStyle w:val="western"/>
        <w:spacing w:before="0" w:beforeAutospacing="0" w:after="0" w:afterAutospacing="0"/>
        <w:ind w:firstLine="720"/>
        <w:jc w:val="both"/>
        <w:rPr>
          <w:sz w:val="28"/>
          <w:szCs w:val="28"/>
        </w:rPr>
      </w:pPr>
      <w:r w:rsidRPr="00A67DBA">
        <w:rPr>
          <w:sz w:val="28"/>
          <w:szCs w:val="28"/>
        </w:rPr>
        <w:t xml:space="preserve">Объем финансового обеспечения деятельности Контрольно-счетной палаты г. Железногорска </w:t>
      </w:r>
      <w:r>
        <w:rPr>
          <w:sz w:val="28"/>
          <w:szCs w:val="28"/>
        </w:rPr>
        <w:t>в 2015 году составил 6346,67 тыс. рублей, т.е. за последние три года осталось на одном уровне.</w:t>
      </w:r>
      <w:r w:rsidRPr="00F57859">
        <w:rPr>
          <w:sz w:val="28"/>
          <w:szCs w:val="28"/>
        </w:rPr>
        <w:t>На обеспечение деятельности Контрольно-счетной палаты в 2016 году в бюджете города Железногорска предусмотрены денежные средства в объеме 5901,4 тыс. рублей, что на 7</w:t>
      </w:r>
      <w:r>
        <w:rPr>
          <w:sz w:val="28"/>
          <w:szCs w:val="28"/>
        </w:rPr>
        <w:t xml:space="preserve"> процентов</w:t>
      </w:r>
      <w:r w:rsidRPr="00F57859">
        <w:rPr>
          <w:sz w:val="28"/>
          <w:szCs w:val="28"/>
        </w:rPr>
        <w:t xml:space="preserve"> меньше фактических затрат 2015 года. </w:t>
      </w:r>
    </w:p>
    <w:p w:rsidR="00C651A2" w:rsidRPr="00392A11" w:rsidRDefault="00C651A2" w:rsidP="00DA1DAF">
      <w:pPr>
        <w:pStyle w:val="western"/>
        <w:spacing w:before="0" w:beforeAutospacing="0" w:after="0" w:afterAutospacing="0"/>
        <w:ind w:firstLine="720"/>
        <w:jc w:val="both"/>
        <w:rPr>
          <w:sz w:val="28"/>
          <w:szCs w:val="28"/>
        </w:rPr>
      </w:pPr>
      <w:r w:rsidRPr="00392A11">
        <w:rPr>
          <w:rStyle w:val="FontStyle97"/>
          <w:sz w:val="28"/>
          <w:szCs w:val="28"/>
        </w:rPr>
        <w:t xml:space="preserve">Во исполнение одного из основных принципов внешнего финансового контроля </w:t>
      </w:r>
      <w:r>
        <w:rPr>
          <w:rStyle w:val="FontStyle97"/>
          <w:sz w:val="28"/>
          <w:szCs w:val="28"/>
        </w:rPr>
        <w:t xml:space="preserve">- </w:t>
      </w:r>
      <w:r w:rsidRPr="00392A11">
        <w:rPr>
          <w:rStyle w:val="FontStyle97"/>
          <w:sz w:val="28"/>
          <w:szCs w:val="28"/>
        </w:rPr>
        <w:t>гласности,</w:t>
      </w:r>
      <w:r>
        <w:rPr>
          <w:rStyle w:val="FontStyle97"/>
          <w:sz w:val="28"/>
          <w:szCs w:val="28"/>
        </w:rPr>
        <w:t xml:space="preserve"> -</w:t>
      </w:r>
      <w:r w:rsidRPr="00392A11">
        <w:rPr>
          <w:rStyle w:val="FontStyle97"/>
          <w:sz w:val="28"/>
          <w:szCs w:val="28"/>
        </w:rPr>
        <w:t xml:space="preserve"> в 201</w:t>
      </w:r>
      <w:r>
        <w:rPr>
          <w:rStyle w:val="FontStyle97"/>
          <w:sz w:val="28"/>
          <w:szCs w:val="28"/>
        </w:rPr>
        <w:t>5</w:t>
      </w:r>
      <w:r w:rsidRPr="00392A11">
        <w:rPr>
          <w:rStyle w:val="FontStyle97"/>
          <w:sz w:val="28"/>
          <w:szCs w:val="28"/>
        </w:rPr>
        <w:t xml:space="preserve"> году проведена значительная работа по освещению деятельности Контрольно-счетной палаты на официальном сайте, а также в средствах массовой информации</w:t>
      </w:r>
      <w:r>
        <w:rPr>
          <w:rStyle w:val="FontStyle97"/>
          <w:sz w:val="28"/>
          <w:szCs w:val="28"/>
        </w:rPr>
        <w:t>.</w:t>
      </w:r>
    </w:p>
    <w:p w:rsidR="00C651A2" w:rsidRPr="00F57859" w:rsidRDefault="00C651A2" w:rsidP="00DA1DAF">
      <w:pPr>
        <w:ind w:firstLine="720"/>
        <w:jc w:val="both"/>
        <w:rPr>
          <w:sz w:val="28"/>
          <w:szCs w:val="28"/>
        </w:rPr>
      </w:pPr>
      <w:r w:rsidRPr="00392A11">
        <w:rPr>
          <w:sz w:val="28"/>
          <w:szCs w:val="28"/>
        </w:rPr>
        <w:t xml:space="preserve">За отчетный период </w:t>
      </w:r>
      <w:r>
        <w:rPr>
          <w:sz w:val="28"/>
          <w:szCs w:val="28"/>
        </w:rPr>
        <w:t>и</w:t>
      </w:r>
      <w:r w:rsidRPr="004D3F3B">
        <w:rPr>
          <w:sz w:val="28"/>
          <w:szCs w:val="28"/>
        </w:rPr>
        <w:t>нформация о деятельности Контрольно-счетной палаты города Железногорска размещалась на официальном сайте муниципального образования «город Железногорск» (adminzhel.ru) в разделе Контрольно-</w:t>
      </w:r>
      <w:r w:rsidRPr="004F6FB8">
        <w:rPr>
          <w:sz w:val="28"/>
          <w:szCs w:val="28"/>
        </w:rPr>
        <w:t>счетная палата города Железногорска</w:t>
      </w:r>
      <w:r>
        <w:rPr>
          <w:sz w:val="28"/>
          <w:szCs w:val="28"/>
        </w:rPr>
        <w:t xml:space="preserve"> и</w:t>
      </w:r>
      <w:r w:rsidRPr="004F6FB8">
        <w:rPr>
          <w:sz w:val="28"/>
          <w:szCs w:val="28"/>
        </w:rPr>
        <w:t xml:space="preserve"> на официальном сайте Контрольно-счетной палаты города Железногорска Курской области (kspzhel.ru). </w:t>
      </w:r>
      <w:r>
        <w:rPr>
          <w:sz w:val="28"/>
          <w:szCs w:val="28"/>
        </w:rPr>
        <w:t>Количество посещений официального сайта</w:t>
      </w:r>
      <w:r w:rsidRPr="00404708">
        <w:rPr>
          <w:sz w:val="28"/>
          <w:szCs w:val="28"/>
        </w:rPr>
        <w:t xml:space="preserve"> Контрольно-счетной палаты города Железногорска Курской области</w:t>
      </w:r>
      <w:r>
        <w:rPr>
          <w:sz w:val="28"/>
          <w:szCs w:val="28"/>
        </w:rPr>
        <w:t xml:space="preserve"> в 2015 году выросло по сравнению с 2014 годом в 2 раза и составило 5748 единиц.</w:t>
      </w:r>
    </w:p>
    <w:p w:rsidR="00C651A2" w:rsidRPr="00933D4E" w:rsidRDefault="00C651A2" w:rsidP="00DA1DAF">
      <w:pPr>
        <w:pStyle w:val="western"/>
        <w:spacing w:before="0" w:beforeAutospacing="0" w:after="0" w:afterAutospacing="0"/>
        <w:ind w:firstLine="720"/>
        <w:jc w:val="both"/>
        <w:rPr>
          <w:sz w:val="28"/>
          <w:szCs w:val="28"/>
        </w:rPr>
      </w:pPr>
      <w:r>
        <w:rPr>
          <w:sz w:val="28"/>
          <w:szCs w:val="28"/>
        </w:rPr>
        <w:t>В</w:t>
      </w:r>
      <w:r w:rsidRPr="00392A11">
        <w:rPr>
          <w:sz w:val="28"/>
          <w:szCs w:val="28"/>
        </w:rPr>
        <w:t xml:space="preserve"> СМИ размещено </w:t>
      </w:r>
      <w:r>
        <w:rPr>
          <w:sz w:val="28"/>
          <w:szCs w:val="28"/>
        </w:rPr>
        <w:t>3</w:t>
      </w:r>
      <w:r w:rsidRPr="00392A11">
        <w:rPr>
          <w:sz w:val="28"/>
          <w:szCs w:val="28"/>
        </w:rPr>
        <w:t xml:space="preserve"> материала о деятельности</w:t>
      </w:r>
      <w:r w:rsidRPr="00BA27BA">
        <w:rPr>
          <w:sz w:val="28"/>
          <w:szCs w:val="28"/>
        </w:rPr>
        <w:t xml:space="preserve"> Контрольно-счетной </w:t>
      </w:r>
      <w:r w:rsidRPr="00933D4E">
        <w:rPr>
          <w:sz w:val="28"/>
          <w:szCs w:val="28"/>
        </w:rPr>
        <w:t xml:space="preserve">палаты города Железногорска Курской области. </w:t>
      </w:r>
    </w:p>
    <w:p w:rsidR="00C651A2" w:rsidRPr="00933D4E" w:rsidRDefault="00C651A2" w:rsidP="00DA1DAF">
      <w:pPr>
        <w:pStyle w:val="western"/>
        <w:spacing w:before="0" w:beforeAutospacing="0" w:after="0" w:afterAutospacing="0"/>
        <w:ind w:firstLine="720"/>
        <w:jc w:val="both"/>
        <w:rPr>
          <w:sz w:val="28"/>
          <w:szCs w:val="28"/>
        </w:rPr>
      </w:pPr>
      <w:r w:rsidRPr="00933D4E">
        <w:rPr>
          <w:sz w:val="28"/>
          <w:szCs w:val="28"/>
        </w:rPr>
        <w:t>В</w:t>
      </w:r>
      <w:r>
        <w:rPr>
          <w:sz w:val="28"/>
          <w:szCs w:val="28"/>
        </w:rPr>
        <w:t xml:space="preserve"> </w:t>
      </w:r>
      <w:r w:rsidRPr="00933D4E">
        <w:rPr>
          <w:rStyle w:val="FontStyle97"/>
          <w:sz w:val="28"/>
          <w:szCs w:val="28"/>
        </w:rPr>
        <w:t>целях совершенствования методологической базы Контрольно-счетной палаты разработан и утвержден</w:t>
      </w:r>
      <w:r>
        <w:rPr>
          <w:rStyle w:val="FontStyle97"/>
          <w:sz w:val="28"/>
          <w:szCs w:val="28"/>
        </w:rPr>
        <w:t xml:space="preserve"> </w:t>
      </w:r>
      <w:r w:rsidRPr="00933D4E">
        <w:rPr>
          <w:sz w:val="28"/>
          <w:szCs w:val="28"/>
        </w:rPr>
        <w:t>Стандарт внешнего муниципального финансового контроля «Проведение и оформление результатов финансового аудита».</w:t>
      </w:r>
    </w:p>
    <w:p w:rsidR="00C651A2" w:rsidRPr="00933D4E" w:rsidRDefault="00C651A2" w:rsidP="00DA1DAF">
      <w:pPr>
        <w:pStyle w:val="western"/>
        <w:spacing w:before="0" w:beforeAutospacing="0" w:after="0" w:afterAutospacing="0"/>
        <w:ind w:firstLine="720"/>
        <w:jc w:val="both"/>
        <w:rPr>
          <w:sz w:val="28"/>
          <w:szCs w:val="28"/>
        </w:rPr>
      </w:pPr>
      <w:r w:rsidRPr="00933D4E">
        <w:rPr>
          <w:sz w:val="28"/>
          <w:szCs w:val="28"/>
        </w:rPr>
        <w:t xml:space="preserve">Контрольно-счетная палата города Железногорска Курской области с мая 2012 года состоит в Союзе муниципальных контрольно-счетных органов РФ. </w:t>
      </w:r>
    </w:p>
    <w:p w:rsidR="00C651A2" w:rsidRPr="00933D4E" w:rsidRDefault="00C651A2" w:rsidP="00DA1DAF">
      <w:pPr>
        <w:pStyle w:val="Style29"/>
        <w:widowControl/>
        <w:spacing w:line="240" w:lineRule="auto"/>
        <w:ind w:firstLine="720"/>
        <w:rPr>
          <w:rStyle w:val="FontStyle97"/>
          <w:sz w:val="28"/>
          <w:szCs w:val="28"/>
        </w:rPr>
      </w:pPr>
      <w:r w:rsidRPr="00933D4E">
        <w:rPr>
          <w:rStyle w:val="FontStyle97"/>
          <w:sz w:val="28"/>
          <w:szCs w:val="28"/>
        </w:rPr>
        <w:t>Взаимодействие Контрольно-счетной палаты и Союза муниципальных контрольно-счетных органов направлено, прежде всего, на решение общих задач, обмен знаниями, обучение и достижение согласия и единой позиции. Практически это достигается путем создания и внедрения единых методологических подходов, стандартов, методик проведения контрольных мероприятий, классификацией выявленных нарушений.</w:t>
      </w:r>
    </w:p>
    <w:p w:rsidR="00C651A2" w:rsidRPr="00933D4E" w:rsidRDefault="00C651A2" w:rsidP="00DA1DAF">
      <w:pPr>
        <w:pStyle w:val="Style29"/>
        <w:widowControl/>
        <w:spacing w:line="240" w:lineRule="auto"/>
        <w:ind w:firstLine="720"/>
        <w:rPr>
          <w:rStyle w:val="FontStyle97"/>
          <w:sz w:val="28"/>
          <w:szCs w:val="28"/>
        </w:rPr>
      </w:pPr>
      <w:r w:rsidRPr="00933D4E">
        <w:rPr>
          <w:rStyle w:val="FontStyle97"/>
          <w:sz w:val="28"/>
          <w:szCs w:val="28"/>
        </w:rPr>
        <w:t>Налаженная работа позволяет обмениваться накопленным опытом, оперативно обсуждать возникающие проблемы и совместно искать пути их решения.</w:t>
      </w:r>
    </w:p>
    <w:p w:rsidR="00C651A2" w:rsidRPr="00933D4E" w:rsidRDefault="00C651A2" w:rsidP="00DA1DAF">
      <w:pPr>
        <w:pStyle w:val="Style29"/>
        <w:widowControl/>
        <w:spacing w:line="240" w:lineRule="auto"/>
        <w:ind w:firstLine="720"/>
        <w:rPr>
          <w:rStyle w:val="FontStyle97"/>
          <w:sz w:val="28"/>
          <w:szCs w:val="28"/>
        </w:rPr>
      </w:pPr>
      <w:r w:rsidRPr="00933D4E">
        <w:rPr>
          <w:rStyle w:val="FontStyle97"/>
          <w:sz w:val="28"/>
          <w:szCs w:val="28"/>
        </w:rPr>
        <w:t>В целом же профессиональное взаимодействие способствует созданию устойчивой системы консультационного обеспечения Контрольно-счетной палаты и повышению эффективности их деятельности.</w:t>
      </w:r>
    </w:p>
    <w:p w:rsidR="00C651A2" w:rsidRPr="00933D4E" w:rsidRDefault="00C651A2" w:rsidP="00DA1DAF">
      <w:pPr>
        <w:pStyle w:val="western"/>
        <w:spacing w:before="0" w:beforeAutospacing="0" w:after="0" w:afterAutospacing="0"/>
        <w:ind w:firstLine="720"/>
        <w:jc w:val="both"/>
        <w:rPr>
          <w:sz w:val="28"/>
          <w:szCs w:val="28"/>
        </w:rPr>
      </w:pPr>
      <w:r w:rsidRPr="00933D4E">
        <w:rPr>
          <w:sz w:val="28"/>
          <w:szCs w:val="28"/>
        </w:rPr>
        <w:t>За 2015 год для Союза муниципальных контрольно-счетных органов подготовлено 10 письменных информаций, содержащих вопросы различной сферы деятельности Контрольно-счетной палаты г. Железногорска.</w:t>
      </w:r>
    </w:p>
    <w:p w:rsidR="00C651A2" w:rsidRPr="00933D4E" w:rsidRDefault="00C651A2" w:rsidP="00DA1DAF">
      <w:pPr>
        <w:pStyle w:val="Style29"/>
        <w:widowControl/>
        <w:spacing w:line="240" w:lineRule="auto"/>
        <w:ind w:firstLine="720"/>
        <w:rPr>
          <w:rStyle w:val="FontStyle97"/>
          <w:sz w:val="28"/>
          <w:szCs w:val="28"/>
        </w:rPr>
      </w:pPr>
      <w:r w:rsidRPr="00933D4E">
        <w:rPr>
          <w:rStyle w:val="FontStyle97"/>
          <w:sz w:val="28"/>
          <w:szCs w:val="28"/>
        </w:rPr>
        <w:t>Как и прежде, сотрудники Контрольно-счетной палаты были активны в общественной и спортивной жизни города, реализованы мероприятия по обеспечению участия сотрудников в благоустройстве, в общегородских субботниках, оказанию благотворительной помощи.</w:t>
      </w:r>
    </w:p>
    <w:p w:rsidR="00C651A2" w:rsidRPr="00933D4E" w:rsidRDefault="00C651A2" w:rsidP="008C715F">
      <w:pPr>
        <w:pStyle w:val="Style29"/>
        <w:widowControl/>
        <w:spacing w:line="240" w:lineRule="auto"/>
        <w:ind w:firstLine="720"/>
        <w:rPr>
          <w:rStyle w:val="FontStyle97"/>
          <w:sz w:val="28"/>
          <w:szCs w:val="28"/>
        </w:rPr>
      </w:pPr>
    </w:p>
    <w:p w:rsidR="00C651A2" w:rsidRPr="00933D4E" w:rsidRDefault="00C651A2" w:rsidP="008C715F">
      <w:pPr>
        <w:pStyle w:val="Style24"/>
        <w:widowControl/>
        <w:spacing w:before="58"/>
        <w:rPr>
          <w:rStyle w:val="FontStyle96"/>
          <w:b w:val="0"/>
          <w:bCs/>
          <w:sz w:val="28"/>
          <w:szCs w:val="28"/>
        </w:rPr>
      </w:pPr>
      <w:r w:rsidRPr="00933D4E">
        <w:rPr>
          <w:rStyle w:val="FontStyle113"/>
          <w:sz w:val="28"/>
          <w:szCs w:val="28"/>
        </w:rPr>
        <w:t>6. В</w:t>
      </w:r>
      <w:r w:rsidRPr="00933D4E">
        <w:rPr>
          <w:rStyle w:val="FontStyle96"/>
          <w:b w:val="0"/>
          <w:bCs/>
          <w:sz w:val="28"/>
          <w:szCs w:val="28"/>
        </w:rPr>
        <w:t>ыводы и основные задачи на 2016 год</w:t>
      </w:r>
    </w:p>
    <w:p w:rsidR="00C651A2" w:rsidRPr="00933D4E" w:rsidRDefault="00C651A2" w:rsidP="008C715F">
      <w:pPr>
        <w:pStyle w:val="Style29"/>
        <w:widowControl/>
        <w:spacing w:before="34" w:line="240" w:lineRule="auto"/>
        <w:ind w:firstLine="715"/>
        <w:rPr>
          <w:rStyle w:val="FontStyle97"/>
          <w:sz w:val="28"/>
          <w:szCs w:val="28"/>
        </w:rPr>
      </w:pPr>
    </w:p>
    <w:p w:rsidR="00C651A2" w:rsidRPr="00933D4E" w:rsidRDefault="00C651A2" w:rsidP="008C715F">
      <w:pPr>
        <w:pStyle w:val="Style29"/>
        <w:widowControl/>
        <w:spacing w:before="34" w:line="240" w:lineRule="auto"/>
        <w:ind w:firstLine="715"/>
        <w:rPr>
          <w:rStyle w:val="FontStyle97"/>
          <w:sz w:val="28"/>
          <w:szCs w:val="28"/>
        </w:rPr>
      </w:pPr>
      <w:r w:rsidRPr="00933D4E">
        <w:rPr>
          <w:rStyle w:val="FontStyle97"/>
          <w:sz w:val="28"/>
          <w:szCs w:val="28"/>
        </w:rPr>
        <w:t>Задачи, поставленные перед Контрольно-счетной палатой Железногорской городской Думой на 2015 год, выполнены в полном объеме.</w:t>
      </w:r>
    </w:p>
    <w:p w:rsidR="00C651A2" w:rsidRPr="00933D4E" w:rsidRDefault="00C651A2" w:rsidP="008C715F">
      <w:pPr>
        <w:pStyle w:val="Style29"/>
        <w:widowControl/>
        <w:spacing w:line="240" w:lineRule="auto"/>
        <w:ind w:firstLine="715"/>
        <w:rPr>
          <w:rStyle w:val="FontStyle97"/>
          <w:sz w:val="28"/>
          <w:szCs w:val="28"/>
        </w:rPr>
      </w:pPr>
      <w:r w:rsidRPr="00933D4E">
        <w:rPr>
          <w:rStyle w:val="FontStyle97"/>
          <w:sz w:val="28"/>
          <w:szCs w:val="28"/>
        </w:rPr>
        <w:t>Все направления деятельности, в которых задействованы муниципальные финансы, с определенной периодичностью подвержены контролю.</w:t>
      </w:r>
    </w:p>
    <w:p w:rsidR="00C651A2" w:rsidRPr="00933D4E" w:rsidRDefault="00C651A2" w:rsidP="008C715F">
      <w:pPr>
        <w:ind w:firstLine="715"/>
        <w:jc w:val="both"/>
        <w:rPr>
          <w:rStyle w:val="FontStyle113"/>
          <w:sz w:val="28"/>
          <w:szCs w:val="28"/>
        </w:rPr>
      </w:pPr>
      <w:r w:rsidRPr="00933D4E">
        <w:rPr>
          <w:rStyle w:val="FontStyle113"/>
          <w:sz w:val="28"/>
          <w:szCs w:val="28"/>
        </w:rPr>
        <w:t xml:space="preserve">В 2016 году Контрольно-счетная палата города Железногорска </w:t>
      </w:r>
      <w:r w:rsidRPr="00933D4E">
        <w:rPr>
          <w:rStyle w:val="FontStyle97"/>
          <w:sz w:val="28"/>
          <w:szCs w:val="28"/>
        </w:rPr>
        <w:t xml:space="preserve">продолжит совершенствование своей работы, ее соответствие международным стандартам, а также </w:t>
      </w:r>
      <w:r w:rsidRPr="00933D4E">
        <w:rPr>
          <w:rStyle w:val="FontStyle113"/>
          <w:sz w:val="28"/>
          <w:szCs w:val="28"/>
        </w:rPr>
        <w:t>продолжит работу в направлении реализации приоритетов развития города Железногорска, в рамках которой будет осуществлен комплекс мероприятий по контролю исполнения бюджета города Железногорска, выявлению резервов пополнения доходной части бюджета, и больше внимания будет уделено оптимизации его расходной части.</w:t>
      </w:r>
    </w:p>
    <w:p w:rsidR="00C651A2" w:rsidRPr="00933D4E" w:rsidRDefault="00C651A2" w:rsidP="008C715F">
      <w:pPr>
        <w:pStyle w:val="Style29"/>
        <w:widowControl/>
        <w:spacing w:line="240" w:lineRule="auto"/>
        <w:ind w:firstLine="715"/>
        <w:rPr>
          <w:rStyle w:val="FontStyle97"/>
          <w:sz w:val="28"/>
          <w:szCs w:val="28"/>
        </w:rPr>
      </w:pPr>
      <w:r w:rsidRPr="00933D4E">
        <w:rPr>
          <w:rStyle w:val="FontStyle97"/>
          <w:sz w:val="28"/>
          <w:szCs w:val="28"/>
        </w:rPr>
        <w:t>В условиях реализации программно-целевого принципа планирования и исполнения бюджета требуется дальнейшее существенное укрепление экспертно-аналитического направления деятельности, сосредоточение усилий на работе по профилактике нарушений бюджетного процесса.</w:t>
      </w:r>
    </w:p>
    <w:p w:rsidR="00C651A2" w:rsidRPr="00933D4E" w:rsidRDefault="00C651A2" w:rsidP="008C715F">
      <w:pPr>
        <w:ind w:firstLine="715"/>
        <w:jc w:val="both"/>
        <w:rPr>
          <w:rStyle w:val="FontStyle113"/>
          <w:sz w:val="28"/>
          <w:szCs w:val="28"/>
        </w:rPr>
      </w:pPr>
      <w:r w:rsidRPr="00933D4E">
        <w:rPr>
          <w:rStyle w:val="FontStyle113"/>
          <w:sz w:val="28"/>
          <w:szCs w:val="28"/>
        </w:rPr>
        <w:t>Предполагается продолжить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со Счетной палатой Российской Федерации, Союзом муниципальных контрольно-счетных органов Российской Федерации,</w:t>
      </w:r>
      <w:r>
        <w:rPr>
          <w:rStyle w:val="FontStyle113"/>
          <w:sz w:val="28"/>
          <w:szCs w:val="28"/>
        </w:rPr>
        <w:t xml:space="preserve"> </w:t>
      </w:r>
      <w:r w:rsidRPr="00933D4E">
        <w:rPr>
          <w:rStyle w:val="FontStyle113"/>
          <w:sz w:val="28"/>
          <w:szCs w:val="28"/>
        </w:rPr>
        <w:t>Ассоциацией контрольно-счетных органов Курской области и контрольно-счетными органами муниципальных образований.</w:t>
      </w:r>
    </w:p>
    <w:p w:rsidR="00C651A2" w:rsidRDefault="00C651A2" w:rsidP="008C715F">
      <w:pPr>
        <w:tabs>
          <w:tab w:val="left" w:pos="567"/>
        </w:tabs>
        <w:ind w:firstLine="715"/>
        <w:jc w:val="both"/>
        <w:rPr>
          <w:bCs/>
          <w:color w:val="000000"/>
          <w:sz w:val="28"/>
          <w:szCs w:val="28"/>
        </w:rPr>
      </w:pPr>
      <w:r w:rsidRPr="00933D4E">
        <w:rPr>
          <w:bCs/>
          <w:color w:val="000000"/>
          <w:sz w:val="28"/>
          <w:szCs w:val="28"/>
        </w:rPr>
        <w:t>Основные показатели деятельности Контрольно-счетной палаты города Железногорска в 2015 году представлены в приложении к настоящему отчету.</w:t>
      </w:r>
    </w:p>
    <w:p w:rsidR="00C651A2" w:rsidRDefault="00C651A2" w:rsidP="008C715F">
      <w:pPr>
        <w:tabs>
          <w:tab w:val="left" w:pos="567"/>
        </w:tabs>
        <w:ind w:firstLine="715"/>
        <w:jc w:val="both"/>
        <w:rPr>
          <w:bCs/>
          <w:color w:val="000000"/>
          <w:sz w:val="28"/>
          <w:szCs w:val="28"/>
        </w:rPr>
      </w:pPr>
    </w:p>
    <w:p w:rsidR="00C651A2" w:rsidRPr="00933D4E" w:rsidRDefault="00C651A2" w:rsidP="008C715F">
      <w:pPr>
        <w:tabs>
          <w:tab w:val="left" w:pos="567"/>
        </w:tabs>
        <w:ind w:firstLine="715"/>
        <w:jc w:val="both"/>
        <w:rPr>
          <w:bCs/>
          <w:color w:val="000000"/>
          <w:sz w:val="28"/>
          <w:szCs w:val="28"/>
        </w:rPr>
      </w:pPr>
    </w:p>
    <w:p w:rsidR="00C651A2" w:rsidRPr="00933D4E" w:rsidRDefault="00C651A2" w:rsidP="004F6FB8">
      <w:pPr>
        <w:tabs>
          <w:tab w:val="left" w:pos="567"/>
        </w:tabs>
        <w:jc w:val="both"/>
        <w:rPr>
          <w:sz w:val="28"/>
          <w:szCs w:val="28"/>
        </w:rPr>
      </w:pPr>
      <w:r w:rsidRPr="00933D4E">
        <w:rPr>
          <w:sz w:val="28"/>
          <w:szCs w:val="28"/>
        </w:rPr>
        <w:t>Председатель</w:t>
      </w:r>
    </w:p>
    <w:p w:rsidR="00C651A2" w:rsidRPr="00933D4E" w:rsidRDefault="00C651A2" w:rsidP="004F6FB8">
      <w:pPr>
        <w:tabs>
          <w:tab w:val="left" w:pos="567"/>
        </w:tabs>
        <w:jc w:val="both"/>
        <w:rPr>
          <w:sz w:val="28"/>
          <w:szCs w:val="28"/>
        </w:rPr>
      </w:pPr>
      <w:r w:rsidRPr="00933D4E">
        <w:rPr>
          <w:sz w:val="28"/>
          <w:szCs w:val="28"/>
        </w:rPr>
        <w:t xml:space="preserve">Контрольно-счетной палаты </w:t>
      </w:r>
      <w:r w:rsidRPr="00933D4E">
        <w:rPr>
          <w:sz w:val="28"/>
          <w:szCs w:val="28"/>
        </w:rPr>
        <w:tab/>
      </w:r>
      <w:r w:rsidRPr="00933D4E">
        <w:rPr>
          <w:sz w:val="28"/>
          <w:szCs w:val="28"/>
        </w:rPr>
        <w:tab/>
      </w:r>
      <w:r w:rsidRPr="00933D4E">
        <w:rPr>
          <w:sz w:val="28"/>
          <w:szCs w:val="28"/>
        </w:rPr>
        <w:tab/>
      </w:r>
      <w:r w:rsidRPr="00933D4E">
        <w:rPr>
          <w:sz w:val="28"/>
          <w:szCs w:val="28"/>
        </w:rPr>
        <w:tab/>
      </w:r>
      <w:r w:rsidRPr="00933D4E">
        <w:rPr>
          <w:sz w:val="28"/>
          <w:szCs w:val="28"/>
        </w:rPr>
        <w:tab/>
      </w:r>
      <w:r w:rsidRPr="00933D4E">
        <w:rPr>
          <w:sz w:val="28"/>
          <w:szCs w:val="28"/>
        </w:rPr>
        <w:tab/>
      </w:r>
      <w:r w:rsidRPr="00933D4E">
        <w:rPr>
          <w:sz w:val="28"/>
          <w:szCs w:val="28"/>
        </w:rPr>
        <w:tab/>
        <w:t>И.А.Купаев</w:t>
      </w:r>
    </w:p>
    <w:p w:rsidR="00C651A2" w:rsidRDefault="00C651A2" w:rsidP="004F6FB8">
      <w:pPr>
        <w:ind w:firstLine="720"/>
        <w:jc w:val="right"/>
        <w:rPr>
          <w:sz w:val="22"/>
          <w:szCs w:val="22"/>
        </w:rPr>
      </w:pPr>
    </w:p>
    <w:p w:rsidR="00C651A2" w:rsidRPr="00770D7E" w:rsidRDefault="00C651A2" w:rsidP="004F6FB8">
      <w:pPr>
        <w:ind w:firstLine="720"/>
        <w:jc w:val="right"/>
        <w:rPr>
          <w:sz w:val="22"/>
          <w:szCs w:val="22"/>
        </w:rPr>
      </w:pPr>
      <w:r w:rsidRPr="00770D7E">
        <w:rPr>
          <w:sz w:val="22"/>
          <w:szCs w:val="22"/>
        </w:rPr>
        <w:t>Приложение</w:t>
      </w:r>
    </w:p>
    <w:p w:rsidR="00C651A2" w:rsidRDefault="00C651A2" w:rsidP="004F6FB8">
      <w:pPr>
        <w:ind w:firstLine="720"/>
        <w:jc w:val="right"/>
        <w:rPr>
          <w:sz w:val="22"/>
          <w:szCs w:val="22"/>
        </w:rPr>
      </w:pPr>
      <w:r w:rsidRPr="00770D7E">
        <w:rPr>
          <w:sz w:val="22"/>
          <w:szCs w:val="22"/>
        </w:rPr>
        <w:t xml:space="preserve">к </w:t>
      </w:r>
      <w:r>
        <w:rPr>
          <w:sz w:val="22"/>
          <w:szCs w:val="22"/>
        </w:rPr>
        <w:t>о</w:t>
      </w:r>
      <w:r w:rsidRPr="00770D7E">
        <w:rPr>
          <w:sz w:val="22"/>
          <w:szCs w:val="22"/>
        </w:rPr>
        <w:t>тчету</w:t>
      </w:r>
      <w:r>
        <w:rPr>
          <w:sz w:val="22"/>
          <w:szCs w:val="22"/>
        </w:rPr>
        <w:t xml:space="preserve"> о деятельности </w:t>
      </w:r>
    </w:p>
    <w:p w:rsidR="00C651A2" w:rsidRPr="00770D7E" w:rsidRDefault="00C651A2" w:rsidP="004F6FB8">
      <w:pPr>
        <w:ind w:firstLine="720"/>
        <w:jc w:val="right"/>
        <w:rPr>
          <w:sz w:val="22"/>
          <w:szCs w:val="22"/>
        </w:rPr>
      </w:pPr>
      <w:r>
        <w:rPr>
          <w:sz w:val="22"/>
          <w:szCs w:val="22"/>
        </w:rPr>
        <w:t>Контрольно-счетной палаты за</w:t>
      </w:r>
      <w:r w:rsidRPr="00770D7E">
        <w:rPr>
          <w:sz w:val="22"/>
          <w:szCs w:val="22"/>
        </w:rPr>
        <w:t xml:space="preserve"> 201</w:t>
      </w:r>
      <w:r>
        <w:rPr>
          <w:sz w:val="22"/>
          <w:szCs w:val="22"/>
        </w:rPr>
        <w:t>5</w:t>
      </w:r>
      <w:r w:rsidRPr="00770D7E">
        <w:rPr>
          <w:sz w:val="22"/>
          <w:szCs w:val="22"/>
        </w:rPr>
        <w:t xml:space="preserve"> год</w:t>
      </w:r>
    </w:p>
    <w:p w:rsidR="00C651A2" w:rsidRDefault="00C651A2" w:rsidP="00D01C2D">
      <w:pPr>
        <w:jc w:val="both"/>
      </w:pPr>
    </w:p>
    <w:p w:rsidR="00C651A2" w:rsidRPr="00CB095B" w:rsidRDefault="00C651A2" w:rsidP="00D01C2D">
      <w:pPr>
        <w:tabs>
          <w:tab w:val="left" w:pos="11482"/>
        </w:tabs>
        <w:jc w:val="center"/>
        <w:rPr>
          <w:b/>
          <w:bCs/>
          <w:sz w:val="28"/>
          <w:szCs w:val="28"/>
        </w:rPr>
      </w:pPr>
      <w:r w:rsidRPr="00CB095B">
        <w:rPr>
          <w:b/>
          <w:bCs/>
          <w:sz w:val="28"/>
          <w:szCs w:val="28"/>
        </w:rPr>
        <w:t>Основные показатели деятельности</w:t>
      </w:r>
    </w:p>
    <w:p w:rsidR="00C651A2" w:rsidRDefault="00C651A2" w:rsidP="00D01C2D">
      <w:pPr>
        <w:tabs>
          <w:tab w:val="left" w:pos="11482"/>
        </w:tabs>
        <w:jc w:val="center"/>
        <w:rPr>
          <w:b/>
          <w:bCs/>
          <w:sz w:val="28"/>
          <w:szCs w:val="28"/>
        </w:rPr>
      </w:pPr>
      <w:r w:rsidRPr="00CB095B">
        <w:rPr>
          <w:b/>
          <w:bCs/>
          <w:sz w:val="28"/>
          <w:szCs w:val="28"/>
        </w:rPr>
        <w:t xml:space="preserve">Контрольно-счетной палаты города Железногорска Курской области </w:t>
      </w:r>
    </w:p>
    <w:p w:rsidR="00C651A2" w:rsidRPr="00CB095B" w:rsidRDefault="00C651A2" w:rsidP="00D01C2D">
      <w:pPr>
        <w:tabs>
          <w:tab w:val="left" w:pos="11482"/>
        </w:tabs>
        <w:jc w:val="center"/>
        <w:rPr>
          <w:b/>
          <w:bCs/>
          <w:sz w:val="28"/>
          <w:szCs w:val="28"/>
        </w:rPr>
      </w:pPr>
      <w:r w:rsidRPr="00CB095B">
        <w:rPr>
          <w:b/>
          <w:bCs/>
          <w:sz w:val="28"/>
          <w:szCs w:val="28"/>
        </w:rPr>
        <w:t>в 2015 году</w:t>
      </w:r>
    </w:p>
    <w:p w:rsidR="00C651A2" w:rsidRPr="00D701BF" w:rsidRDefault="00C651A2" w:rsidP="00D01C2D">
      <w:pPr>
        <w:jc w:val="both"/>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7738"/>
        <w:gridCol w:w="1260"/>
      </w:tblGrid>
      <w:tr w:rsidR="00C651A2" w:rsidRPr="00D701BF" w:rsidTr="00977209">
        <w:trPr>
          <w:trHeight w:val="543"/>
        </w:trPr>
        <w:tc>
          <w:tcPr>
            <w:tcW w:w="830" w:type="dxa"/>
          </w:tcPr>
          <w:p w:rsidR="00C651A2" w:rsidRPr="00D701BF" w:rsidRDefault="00C651A2" w:rsidP="00A04EB9">
            <w:pPr>
              <w:jc w:val="center"/>
              <w:rPr>
                <w:b/>
                <w:lang w:eastAsia="en-US"/>
              </w:rPr>
            </w:pPr>
            <w:r w:rsidRPr="00D701BF">
              <w:rPr>
                <w:b/>
              </w:rPr>
              <w:t>№</w:t>
            </w:r>
          </w:p>
          <w:p w:rsidR="00C651A2" w:rsidRPr="00D701BF" w:rsidRDefault="00C651A2" w:rsidP="00A04EB9">
            <w:pPr>
              <w:jc w:val="center"/>
              <w:rPr>
                <w:b/>
                <w:lang w:eastAsia="en-US"/>
              </w:rPr>
            </w:pPr>
            <w:r w:rsidRPr="00D701BF">
              <w:rPr>
                <w:b/>
              </w:rPr>
              <w:t>п/п</w:t>
            </w:r>
          </w:p>
        </w:tc>
        <w:tc>
          <w:tcPr>
            <w:tcW w:w="7738" w:type="dxa"/>
            <w:vAlign w:val="center"/>
          </w:tcPr>
          <w:p w:rsidR="00C651A2" w:rsidRPr="00D701BF" w:rsidRDefault="00C651A2" w:rsidP="00A04EB9">
            <w:pPr>
              <w:jc w:val="center"/>
              <w:rPr>
                <w:b/>
                <w:lang w:eastAsia="en-US"/>
              </w:rPr>
            </w:pPr>
            <w:r w:rsidRPr="00D701BF">
              <w:rPr>
                <w:b/>
              </w:rPr>
              <w:t>Показатели</w:t>
            </w:r>
          </w:p>
        </w:tc>
        <w:tc>
          <w:tcPr>
            <w:tcW w:w="1260" w:type="dxa"/>
          </w:tcPr>
          <w:p w:rsidR="00C651A2" w:rsidRPr="00D701BF" w:rsidRDefault="00C651A2" w:rsidP="00A04EB9">
            <w:pPr>
              <w:jc w:val="center"/>
              <w:rPr>
                <w:b/>
                <w:lang w:eastAsia="en-US"/>
              </w:rPr>
            </w:pPr>
          </w:p>
        </w:tc>
      </w:tr>
      <w:tr w:rsidR="00C651A2" w:rsidRPr="00D701BF" w:rsidTr="00977209">
        <w:trPr>
          <w:trHeight w:val="713"/>
        </w:trPr>
        <w:tc>
          <w:tcPr>
            <w:tcW w:w="9828" w:type="dxa"/>
            <w:gridSpan w:val="3"/>
            <w:vAlign w:val="center"/>
          </w:tcPr>
          <w:p w:rsidR="00C651A2" w:rsidRPr="00D701BF" w:rsidRDefault="00C651A2" w:rsidP="00A04EB9">
            <w:pPr>
              <w:spacing w:before="40"/>
              <w:jc w:val="center"/>
              <w:rPr>
                <w:b/>
                <w:lang w:eastAsia="en-US"/>
              </w:rPr>
            </w:pPr>
            <w:r w:rsidRPr="00D701BF">
              <w:rPr>
                <w:b/>
              </w:rPr>
              <w:t>1. Правовой статус Контрольно-счетного органа, численность и профессиональная подготовка сотрудников</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1.1</w:t>
            </w:r>
          </w:p>
        </w:tc>
        <w:tc>
          <w:tcPr>
            <w:tcW w:w="7738" w:type="dxa"/>
          </w:tcPr>
          <w:p w:rsidR="00C651A2" w:rsidRPr="00D701BF" w:rsidRDefault="00C651A2" w:rsidP="00A04EB9">
            <w:pPr>
              <w:jc w:val="both"/>
              <w:rPr>
                <w:bCs/>
                <w:lang w:eastAsia="en-US"/>
              </w:rPr>
            </w:pPr>
            <w:r w:rsidRPr="00D701BF">
              <w:rPr>
                <w:bCs/>
              </w:rPr>
              <w:t>Юридическое лицо в структуре органов местного самоуправления (+/-)</w:t>
            </w:r>
          </w:p>
        </w:tc>
        <w:tc>
          <w:tcPr>
            <w:tcW w:w="1260" w:type="dxa"/>
          </w:tcPr>
          <w:p w:rsidR="00C651A2" w:rsidRPr="00D701BF" w:rsidRDefault="00C651A2" w:rsidP="00A04EB9">
            <w:pPr>
              <w:jc w:val="center"/>
              <w:rPr>
                <w:lang w:eastAsia="en-US"/>
              </w:rPr>
            </w:pPr>
            <w:r w:rsidRPr="00D701BF">
              <w:rPr>
                <w:lang w:eastAsia="en-US"/>
              </w:rPr>
              <w:t>+</w:t>
            </w:r>
          </w:p>
        </w:tc>
      </w:tr>
      <w:tr w:rsidR="00C651A2" w:rsidRPr="00D701BF" w:rsidTr="00977209">
        <w:trPr>
          <w:trHeight w:val="410"/>
        </w:trPr>
        <w:tc>
          <w:tcPr>
            <w:tcW w:w="830" w:type="dxa"/>
            <w:vAlign w:val="center"/>
          </w:tcPr>
          <w:p w:rsidR="00C651A2" w:rsidRPr="00D701BF" w:rsidRDefault="00C651A2" w:rsidP="00A04EB9">
            <w:pPr>
              <w:jc w:val="center"/>
              <w:rPr>
                <w:bCs/>
                <w:lang w:eastAsia="en-US"/>
              </w:rPr>
            </w:pPr>
            <w:r w:rsidRPr="00D701BF">
              <w:rPr>
                <w:bCs/>
              </w:rPr>
              <w:t>1.2</w:t>
            </w:r>
          </w:p>
        </w:tc>
        <w:tc>
          <w:tcPr>
            <w:tcW w:w="7738" w:type="dxa"/>
          </w:tcPr>
          <w:p w:rsidR="00C651A2" w:rsidRPr="00D701BF" w:rsidRDefault="00C651A2" w:rsidP="00A04EB9">
            <w:pPr>
              <w:jc w:val="both"/>
              <w:rPr>
                <w:bCs/>
                <w:lang w:eastAsia="en-US"/>
              </w:rPr>
            </w:pPr>
            <w:r w:rsidRPr="00D701BF">
              <w:rPr>
                <w:bCs/>
              </w:rPr>
              <w:t xml:space="preserve">КСО в структуре представительного органа муниципального образования </w:t>
            </w:r>
          </w:p>
        </w:tc>
        <w:tc>
          <w:tcPr>
            <w:tcW w:w="1260" w:type="dxa"/>
          </w:tcPr>
          <w:p w:rsidR="00C651A2" w:rsidRPr="00D701BF" w:rsidRDefault="00C651A2" w:rsidP="00A04EB9">
            <w:pPr>
              <w:jc w:val="center"/>
              <w:rPr>
                <w:lang w:eastAsia="en-US"/>
              </w:rPr>
            </w:pPr>
            <w:r w:rsidRPr="00D701BF">
              <w:rPr>
                <w:lang w:eastAsia="en-US"/>
              </w:rPr>
              <w:t>-</w:t>
            </w:r>
          </w:p>
        </w:tc>
      </w:tr>
      <w:tr w:rsidR="00C651A2" w:rsidRPr="00D701BF" w:rsidTr="00977209">
        <w:trPr>
          <w:trHeight w:val="249"/>
        </w:trPr>
        <w:tc>
          <w:tcPr>
            <w:tcW w:w="830" w:type="dxa"/>
            <w:vAlign w:val="center"/>
          </w:tcPr>
          <w:p w:rsidR="00C651A2" w:rsidRPr="00D701BF" w:rsidRDefault="00C651A2" w:rsidP="00A04EB9">
            <w:pPr>
              <w:jc w:val="center"/>
              <w:rPr>
                <w:bCs/>
                <w:lang w:eastAsia="en-US"/>
              </w:rPr>
            </w:pPr>
            <w:r w:rsidRPr="00D701BF">
              <w:rPr>
                <w:bCs/>
              </w:rPr>
              <w:t>1.3</w:t>
            </w:r>
          </w:p>
        </w:tc>
        <w:tc>
          <w:tcPr>
            <w:tcW w:w="7738" w:type="dxa"/>
          </w:tcPr>
          <w:p w:rsidR="00C651A2" w:rsidRPr="00D701BF" w:rsidRDefault="00C651A2" w:rsidP="00A04EB9">
            <w:pPr>
              <w:jc w:val="both"/>
              <w:rPr>
                <w:bCs/>
                <w:lang w:eastAsia="en-US"/>
              </w:rPr>
            </w:pPr>
            <w:r w:rsidRPr="00D701BF">
              <w:rPr>
                <w:bCs/>
              </w:rPr>
              <w:t>Фактическая численность сотрудников КСО по состоянию на конец отчётного года, чел.</w:t>
            </w:r>
          </w:p>
        </w:tc>
        <w:tc>
          <w:tcPr>
            <w:tcW w:w="1260" w:type="dxa"/>
          </w:tcPr>
          <w:p w:rsidR="00C651A2" w:rsidRPr="00D701BF" w:rsidRDefault="00C651A2" w:rsidP="00A04EB9">
            <w:pPr>
              <w:jc w:val="center"/>
              <w:rPr>
                <w:lang w:eastAsia="en-US"/>
              </w:rPr>
            </w:pPr>
            <w:r>
              <w:rPr>
                <w:lang w:eastAsia="en-US"/>
              </w:rPr>
              <w:t>8</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1.4</w:t>
            </w:r>
          </w:p>
        </w:tc>
        <w:tc>
          <w:tcPr>
            <w:tcW w:w="7738" w:type="dxa"/>
          </w:tcPr>
          <w:p w:rsidR="00C651A2" w:rsidRPr="00D701BF" w:rsidRDefault="00C651A2" w:rsidP="00A04EB9">
            <w:pPr>
              <w:jc w:val="both"/>
              <w:rPr>
                <w:bCs/>
                <w:lang w:eastAsia="en-US"/>
              </w:rPr>
            </w:pPr>
            <w:r w:rsidRPr="00D701BF">
              <w:rPr>
                <w:bCs/>
              </w:rPr>
              <w:t>Численность сотрудников, имеющих высшее профессиональное образование, чел.</w:t>
            </w:r>
          </w:p>
        </w:tc>
        <w:tc>
          <w:tcPr>
            <w:tcW w:w="1260" w:type="dxa"/>
          </w:tcPr>
          <w:p w:rsidR="00C651A2" w:rsidRPr="00D701BF" w:rsidRDefault="00C651A2" w:rsidP="00A04EB9">
            <w:pPr>
              <w:jc w:val="center"/>
              <w:rPr>
                <w:lang w:eastAsia="en-US"/>
              </w:rPr>
            </w:pPr>
            <w:r w:rsidRPr="00D701BF">
              <w:rPr>
                <w:lang w:eastAsia="en-US"/>
              </w:rPr>
              <w:t>9</w:t>
            </w:r>
          </w:p>
        </w:tc>
      </w:tr>
      <w:tr w:rsidR="00C651A2" w:rsidRPr="00D701BF" w:rsidTr="00977209">
        <w:trPr>
          <w:trHeight w:val="418"/>
        </w:trPr>
        <w:tc>
          <w:tcPr>
            <w:tcW w:w="830" w:type="dxa"/>
            <w:vAlign w:val="center"/>
          </w:tcPr>
          <w:p w:rsidR="00C651A2" w:rsidRPr="00D701BF" w:rsidRDefault="00C651A2" w:rsidP="00A04EB9">
            <w:pPr>
              <w:jc w:val="center"/>
              <w:rPr>
                <w:bCs/>
                <w:lang w:eastAsia="en-US"/>
              </w:rPr>
            </w:pPr>
            <w:r w:rsidRPr="00D701BF">
              <w:rPr>
                <w:bCs/>
              </w:rPr>
              <w:t>1.5</w:t>
            </w:r>
          </w:p>
        </w:tc>
        <w:tc>
          <w:tcPr>
            <w:tcW w:w="7738" w:type="dxa"/>
          </w:tcPr>
          <w:p w:rsidR="00C651A2" w:rsidRPr="00D701BF" w:rsidRDefault="00C651A2" w:rsidP="00A04EB9">
            <w:pPr>
              <w:jc w:val="both"/>
              <w:rPr>
                <w:bCs/>
                <w:lang w:eastAsia="en-US"/>
              </w:rPr>
            </w:pPr>
            <w:r w:rsidRPr="00D701BF">
              <w:rPr>
                <w:bCs/>
              </w:rPr>
              <w:t>Численность сотрудников, имеющих средне-специальное образование, чел.</w:t>
            </w:r>
          </w:p>
        </w:tc>
        <w:tc>
          <w:tcPr>
            <w:tcW w:w="1260" w:type="dxa"/>
          </w:tcPr>
          <w:p w:rsidR="00C651A2" w:rsidRPr="00D701BF" w:rsidRDefault="00C651A2" w:rsidP="00A04EB9">
            <w:pPr>
              <w:jc w:val="center"/>
              <w:rPr>
                <w:lang w:eastAsia="en-US"/>
              </w:rPr>
            </w:pPr>
            <w:r w:rsidRPr="00D701BF">
              <w:rPr>
                <w:lang w:eastAsia="en-US"/>
              </w:rPr>
              <w:t>-</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1.6</w:t>
            </w:r>
          </w:p>
        </w:tc>
        <w:tc>
          <w:tcPr>
            <w:tcW w:w="7738" w:type="dxa"/>
          </w:tcPr>
          <w:p w:rsidR="00C651A2" w:rsidRPr="00D701BF" w:rsidRDefault="00C651A2" w:rsidP="00A04EB9">
            <w:pPr>
              <w:jc w:val="both"/>
              <w:rPr>
                <w:bCs/>
                <w:lang w:eastAsia="en-US"/>
              </w:rPr>
            </w:pPr>
            <w:r w:rsidRPr="00D701BF">
              <w:rPr>
                <w:bCs/>
              </w:rPr>
              <w:t>Численность сотрудников, прошедших обучение по программе повышения квалификации за последние три года, чел.</w:t>
            </w:r>
          </w:p>
        </w:tc>
        <w:tc>
          <w:tcPr>
            <w:tcW w:w="1260" w:type="dxa"/>
          </w:tcPr>
          <w:p w:rsidR="00C651A2" w:rsidRPr="00D701BF" w:rsidRDefault="00C651A2" w:rsidP="00A04EB9">
            <w:pPr>
              <w:jc w:val="center"/>
              <w:rPr>
                <w:lang w:eastAsia="en-US"/>
              </w:rPr>
            </w:pPr>
            <w:r w:rsidRPr="00D701BF">
              <w:rPr>
                <w:lang w:eastAsia="en-US"/>
              </w:rPr>
              <w:t>5</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1.6.1</w:t>
            </w:r>
          </w:p>
        </w:tc>
        <w:tc>
          <w:tcPr>
            <w:tcW w:w="7738" w:type="dxa"/>
          </w:tcPr>
          <w:p w:rsidR="00C651A2" w:rsidRPr="00D701BF" w:rsidRDefault="00C651A2" w:rsidP="00A04EB9">
            <w:pPr>
              <w:jc w:val="both"/>
              <w:rPr>
                <w:bCs/>
                <w:lang w:eastAsia="en-US"/>
              </w:rPr>
            </w:pPr>
            <w:r w:rsidRPr="00D701BF">
              <w:rPr>
                <w:bCs/>
              </w:rPr>
              <w:t xml:space="preserve"> в том числе в отчётном году, чел. </w:t>
            </w:r>
          </w:p>
        </w:tc>
        <w:tc>
          <w:tcPr>
            <w:tcW w:w="1260" w:type="dxa"/>
          </w:tcPr>
          <w:p w:rsidR="00C651A2" w:rsidRPr="00D701BF" w:rsidRDefault="00C651A2" w:rsidP="00A04EB9">
            <w:pPr>
              <w:jc w:val="center"/>
              <w:rPr>
                <w:lang w:eastAsia="en-US"/>
              </w:rPr>
            </w:pPr>
            <w:r w:rsidRPr="00D701BF">
              <w:rPr>
                <w:lang w:eastAsia="en-US"/>
              </w:rPr>
              <w:t>1</w:t>
            </w:r>
          </w:p>
        </w:tc>
      </w:tr>
      <w:tr w:rsidR="00C651A2" w:rsidRPr="00D701BF" w:rsidTr="00977209">
        <w:trPr>
          <w:trHeight w:val="361"/>
        </w:trPr>
        <w:tc>
          <w:tcPr>
            <w:tcW w:w="9828" w:type="dxa"/>
            <w:gridSpan w:val="3"/>
            <w:vAlign w:val="center"/>
          </w:tcPr>
          <w:p w:rsidR="00C651A2" w:rsidRPr="00D701BF" w:rsidRDefault="00C651A2" w:rsidP="00A04EB9">
            <w:pPr>
              <w:spacing w:before="40"/>
              <w:jc w:val="center"/>
              <w:rPr>
                <w:b/>
                <w:lang w:eastAsia="en-US"/>
              </w:rPr>
            </w:pPr>
            <w:r w:rsidRPr="00D701BF">
              <w:rPr>
                <w:b/>
              </w:rPr>
              <w:t>2. Контрольная деятельность</w:t>
            </w:r>
          </w:p>
        </w:tc>
      </w:tr>
      <w:tr w:rsidR="00C651A2" w:rsidRPr="00D701BF" w:rsidTr="00977209">
        <w:trPr>
          <w:trHeight w:val="335"/>
        </w:trPr>
        <w:tc>
          <w:tcPr>
            <w:tcW w:w="830" w:type="dxa"/>
            <w:vAlign w:val="center"/>
          </w:tcPr>
          <w:p w:rsidR="00C651A2" w:rsidRPr="00D701BF" w:rsidRDefault="00C651A2" w:rsidP="00A04EB9">
            <w:pPr>
              <w:jc w:val="center"/>
              <w:rPr>
                <w:lang w:eastAsia="en-US"/>
              </w:rPr>
            </w:pPr>
            <w:r w:rsidRPr="00D701BF">
              <w:t>2.1</w:t>
            </w:r>
          </w:p>
        </w:tc>
        <w:tc>
          <w:tcPr>
            <w:tcW w:w="7738" w:type="dxa"/>
          </w:tcPr>
          <w:p w:rsidR="00C651A2" w:rsidRPr="00D701BF" w:rsidRDefault="00C651A2" w:rsidP="00A04EB9">
            <w:pPr>
              <w:jc w:val="both"/>
              <w:rPr>
                <w:i/>
                <w:lang w:eastAsia="en-US"/>
              </w:rPr>
            </w:pPr>
            <w:r w:rsidRPr="00D701BF">
              <w:rPr>
                <w:bCs/>
              </w:rPr>
              <w:t xml:space="preserve">Количество проведенных контрольных мероприятий </w:t>
            </w:r>
          </w:p>
        </w:tc>
        <w:tc>
          <w:tcPr>
            <w:tcW w:w="1260" w:type="dxa"/>
          </w:tcPr>
          <w:p w:rsidR="00C651A2" w:rsidRPr="00D701BF" w:rsidRDefault="00C651A2" w:rsidP="00A04EB9">
            <w:pPr>
              <w:jc w:val="center"/>
              <w:rPr>
                <w:lang w:eastAsia="en-US"/>
              </w:rPr>
            </w:pPr>
            <w:r>
              <w:rPr>
                <w:lang w:eastAsia="en-US"/>
              </w:rPr>
              <w:t>6</w:t>
            </w:r>
          </w:p>
        </w:tc>
      </w:tr>
      <w:tr w:rsidR="00C651A2" w:rsidRPr="00D701BF" w:rsidTr="00977209">
        <w:trPr>
          <w:trHeight w:val="335"/>
        </w:trPr>
        <w:tc>
          <w:tcPr>
            <w:tcW w:w="830" w:type="dxa"/>
            <w:vAlign w:val="center"/>
          </w:tcPr>
          <w:p w:rsidR="00C651A2" w:rsidRPr="00D701BF" w:rsidRDefault="00C651A2" w:rsidP="00A04EB9">
            <w:pPr>
              <w:jc w:val="center"/>
              <w:rPr>
                <w:lang w:eastAsia="en-US"/>
              </w:rPr>
            </w:pPr>
            <w:r w:rsidRPr="00D701BF">
              <w:t>2.1.1</w:t>
            </w:r>
          </w:p>
        </w:tc>
        <w:tc>
          <w:tcPr>
            <w:tcW w:w="7738" w:type="dxa"/>
          </w:tcPr>
          <w:p w:rsidR="00C651A2" w:rsidRPr="00D701BF" w:rsidRDefault="00C651A2" w:rsidP="00A04EB9">
            <w:pPr>
              <w:jc w:val="both"/>
              <w:rPr>
                <w:bCs/>
                <w:lang w:eastAsia="en-US"/>
              </w:rPr>
            </w:pPr>
            <w:r w:rsidRPr="00D701BF">
              <w:rPr>
                <w:bCs/>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rPr>
          <w:trHeight w:val="335"/>
        </w:trPr>
        <w:tc>
          <w:tcPr>
            <w:tcW w:w="830" w:type="dxa"/>
            <w:vAlign w:val="center"/>
          </w:tcPr>
          <w:p w:rsidR="00C651A2" w:rsidRPr="00D701BF" w:rsidRDefault="00C651A2" w:rsidP="00A04EB9">
            <w:pPr>
              <w:jc w:val="center"/>
            </w:pPr>
            <w:r w:rsidRPr="00D701BF">
              <w:t>2.1.2</w:t>
            </w:r>
          </w:p>
        </w:tc>
        <w:tc>
          <w:tcPr>
            <w:tcW w:w="7738" w:type="dxa"/>
          </w:tcPr>
          <w:p w:rsidR="00C651A2" w:rsidRPr="00D701BF" w:rsidRDefault="00C651A2" w:rsidP="00A04EB9">
            <w:pPr>
              <w:jc w:val="both"/>
              <w:rPr>
                <w:bCs/>
              </w:rPr>
            </w:pPr>
            <w:r w:rsidRPr="00D701BF">
              <w:rPr>
                <w:bCs/>
              </w:rPr>
              <w:t>в том числе по аудиту в сфере закупок</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2.2</w:t>
            </w:r>
          </w:p>
        </w:tc>
        <w:tc>
          <w:tcPr>
            <w:tcW w:w="7738" w:type="dxa"/>
          </w:tcPr>
          <w:p w:rsidR="00C651A2" w:rsidRPr="00D701BF" w:rsidRDefault="00C651A2" w:rsidP="00A04EB9">
            <w:pPr>
              <w:jc w:val="both"/>
              <w:rPr>
                <w:bCs/>
                <w:lang w:eastAsia="en-US"/>
              </w:rPr>
            </w:pPr>
            <w:r w:rsidRPr="00D701BF">
              <w:rPr>
                <w:bCs/>
              </w:rPr>
              <w:t>Количество объектов, охваченных при проведении контрольных мероприятий (ед.), в том числе:</w:t>
            </w:r>
          </w:p>
        </w:tc>
        <w:tc>
          <w:tcPr>
            <w:tcW w:w="1260" w:type="dxa"/>
          </w:tcPr>
          <w:p w:rsidR="00C651A2" w:rsidRPr="00D701BF" w:rsidRDefault="00C651A2" w:rsidP="00A04EB9">
            <w:pPr>
              <w:jc w:val="center"/>
              <w:rPr>
                <w:lang w:eastAsia="en-US"/>
              </w:rPr>
            </w:pPr>
            <w:r>
              <w:rPr>
                <w:lang w:eastAsia="en-US"/>
              </w:rPr>
              <w:t>6</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2.2.1</w:t>
            </w:r>
          </w:p>
        </w:tc>
        <w:tc>
          <w:tcPr>
            <w:tcW w:w="7738" w:type="dxa"/>
          </w:tcPr>
          <w:p w:rsidR="00C651A2" w:rsidRPr="00D701BF" w:rsidRDefault="00C651A2" w:rsidP="00A04EB9">
            <w:pPr>
              <w:jc w:val="both"/>
              <w:rPr>
                <w:bCs/>
                <w:lang w:eastAsia="en-US"/>
              </w:rPr>
            </w:pPr>
            <w:r w:rsidRPr="00D701BF">
              <w:rPr>
                <w:bCs/>
              </w:rPr>
              <w:t xml:space="preserve"> органов местного самоуправления </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2.2.2</w:t>
            </w:r>
          </w:p>
        </w:tc>
        <w:tc>
          <w:tcPr>
            <w:tcW w:w="7738" w:type="dxa"/>
          </w:tcPr>
          <w:p w:rsidR="00C651A2" w:rsidRPr="00D701BF" w:rsidRDefault="00C651A2" w:rsidP="00A04EB9">
            <w:pPr>
              <w:jc w:val="both"/>
              <w:rPr>
                <w:bCs/>
                <w:lang w:eastAsia="en-US"/>
              </w:rPr>
            </w:pPr>
            <w:r w:rsidRPr="00D701BF">
              <w:rPr>
                <w:bCs/>
              </w:rPr>
              <w:t xml:space="preserve"> муниципальных учреждений</w:t>
            </w:r>
          </w:p>
        </w:tc>
        <w:tc>
          <w:tcPr>
            <w:tcW w:w="1260" w:type="dxa"/>
          </w:tcPr>
          <w:p w:rsidR="00C651A2" w:rsidRPr="00D701BF" w:rsidRDefault="00C651A2" w:rsidP="00A04EB9">
            <w:pPr>
              <w:jc w:val="center"/>
              <w:rPr>
                <w:lang w:eastAsia="en-US"/>
              </w:rPr>
            </w:pPr>
            <w:r>
              <w:rPr>
                <w:lang w:eastAsia="en-US"/>
              </w:rPr>
              <w:t>5</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2.2.3</w:t>
            </w:r>
          </w:p>
        </w:tc>
        <w:tc>
          <w:tcPr>
            <w:tcW w:w="7738" w:type="dxa"/>
          </w:tcPr>
          <w:p w:rsidR="00C651A2" w:rsidRPr="00D701BF" w:rsidRDefault="00C651A2" w:rsidP="00A04EB9">
            <w:pPr>
              <w:jc w:val="both"/>
              <w:rPr>
                <w:bCs/>
                <w:lang w:eastAsia="en-US"/>
              </w:rPr>
            </w:pPr>
            <w:r w:rsidRPr="00D701BF">
              <w:rPr>
                <w:bCs/>
              </w:rPr>
              <w:t xml:space="preserve"> муниципальных предприятий</w:t>
            </w:r>
          </w:p>
        </w:tc>
        <w:tc>
          <w:tcPr>
            <w:tcW w:w="1260" w:type="dxa"/>
          </w:tcPr>
          <w:p w:rsidR="00C651A2" w:rsidRPr="00D701BF" w:rsidRDefault="00C651A2" w:rsidP="00A04EB9">
            <w:pPr>
              <w:jc w:val="center"/>
              <w:rPr>
                <w:lang w:eastAsia="en-US"/>
              </w:rPr>
            </w:pPr>
            <w:r>
              <w:rPr>
                <w:lang w:eastAsia="en-US"/>
              </w:rPr>
              <w:t>1</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2.2.4</w:t>
            </w:r>
          </w:p>
        </w:tc>
        <w:tc>
          <w:tcPr>
            <w:tcW w:w="7738" w:type="dxa"/>
          </w:tcPr>
          <w:p w:rsidR="00C651A2" w:rsidRPr="00D701BF" w:rsidRDefault="00C651A2" w:rsidP="00A04EB9">
            <w:pPr>
              <w:jc w:val="both"/>
              <w:rPr>
                <w:bCs/>
                <w:lang w:eastAsia="en-US"/>
              </w:rPr>
            </w:pPr>
            <w:r w:rsidRPr="00D701BF">
              <w:rPr>
                <w:bCs/>
              </w:rPr>
              <w:t xml:space="preserve"> прочих организаций</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2.3</w:t>
            </w:r>
          </w:p>
        </w:tc>
        <w:tc>
          <w:tcPr>
            <w:tcW w:w="7738" w:type="dxa"/>
          </w:tcPr>
          <w:p w:rsidR="00C651A2" w:rsidRPr="00D701BF" w:rsidRDefault="00C651A2" w:rsidP="00A04EB9">
            <w:pPr>
              <w:jc w:val="both"/>
              <w:rPr>
                <w:bCs/>
                <w:lang w:eastAsia="en-US"/>
              </w:rPr>
            </w:pPr>
            <w:r w:rsidRPr="00D701BF">
              <w:rPr>
                <w:bCs/>
              </w:rPr>
              <w:t>Объем проверенных средств, всего, тыс. руб., в том числе:</w:t>
            </w:r>
          </w:p>
        </w:tc>
        <w:tc>
          <w:tcPr>
            <w:tcW w:w="1260" w:type="dxa"/>
          </w:tcPr>
          <w:p w:rsidR="00C651A2" w:rsidRPr="007B30C7" w:rsidRDefault="00C651A2" w:rsidP="00A04EB9">
            <w:pPr>
              <w:jc w:val="center"/>
              <w:rPr>
                <w:sz w:val="22"/>
                <w:szCs w:val="22"/>
                <w:lang w:eastAsia="en-US"/>
              </w:rPr>
            </w:pPr>
            <w:r w:rsidRPr="007B30C7">
              <w:rPr>
                <w:sz w:val="22"/>
                <w:szCs w:val="22"/>
                <w:lang w:eastAsia="en-US"/>
              </w:rPr>
              <w:t xml:space="preserve">210659,5 </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2.3.1</w:t>
            </w:r>
          </w:p>
        </w:tc>
        <w:tc>
          <w:tcPr>
            <w:tcW w:w="7738" w:type="dxa"/>
          </w:tcPr>
          <w:p w:rsidR="00C651A2" w:rsidRPr="00D701BF" w:rsidRDefault="00C651A2" w:rsidP="00A04EB9">
            <w:pPr>
              <w:jc w:val="both"/>
              <w:rPr>
                <w:bCs/>
                <w:lang w:eastAsia="en-US"/>
              </w:rPr>
            </w:pPr>
            <w:r w:rsidRPr="00D701BF">
              <w:rPr>
                <w:bCs/>
              </w:rPr>
              <w:t>объем проверенных бюджетных средств, тыс. руб.</w:t>
            </w:r>
          </w:p>
        </w:tc>
        <w:tc>
          <w:tcPr>
            <w:tcW w:w="1260" w:type="dxa"/>
          </w:tcPr>
          <w:p w:rsidR="00C651A2" w:rsidRPr="007B30C7" w:rsidRDefault="00C651A2" w:rsidP="00A04EB9">
            <w:pPr>
              <w:jc w:val="center"/>
              <w:rPr>
                <w:sz w:val="22"/>
                <w:szCs w:val="22"/>
                <w:lang w:eastAsia="en-US"/>
              </w:rPr>
            </w:pPr>
            <w:r w:rsidRPr="007B30C7">
              <w:rPr>
                <w:sz w:val="22"/>
                <w:szCs w:val="22"/>
                <w:lang w:eastAsia="en-US"/>
              </w:rPr>
              <w:t>210659,5</w:t>
            </w:r>
          </w:p>
        </w:tc>
      </w:tr>
      <w:tr w:rsidR="00C651A2" w:rsidRPr="00D701BF" w:rsidTr="00977209">
        <w:tc>
          <w:tcPr>
            <w:tcW w:w="830" w:type="dxa"/>
            <w:vAlign w:val="center"/>
          </w:tcPr>
          <w:p w:rsidR="00C651A2" w:rsidRPr="00D701BF" w:rsidRDefault="00C651A2" w:rsidP="00A04EB9">
            <w:pPr>
              <w:jc w:val="center"/>
              <w:rPr>
                <w:bCs/>
              </w:rPr>
            </w:pPr>
            <w:r w:rsidRPr="00D701BF">
              <w:rPr>
                <w:bCs/>
              </w:rPr>
              <w:t>2.3.2</w:t>
            </w:r>
          </w:p>
        </w:tc>
        <w:tc>
          <w:tcPr>
            <w:tcW w:w="7738" w:type="dxa"/>
          </w:tcPr>
          <w:p w:rsidR="00C651A2" w:rsidRPr="00D701BF" w:rsidRDefault="00C651A2" w:rsidP="00A04EB9">
            <w:pPr>
              <w:jc w:val="both"/>
              <w:rPr>
                <w:bCs/>
              </w:rPr>
            </w:pPr>
            <w:r w:rsidRPr="00D701BF">
              <w:rPr>
                <w:bCs/>
              </w:rPr>
              <w:t>объем проверенных бюджетных средств по аудиту в сфере закупок, тыс. руб.</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2.4</w:t>
            </w:r>
          </w:p>
        </w:tc>
        <w:tc>
          <w:tcPr>
            <w:tcW w:w="7738" w:type="dxa"/>
          </w:tcPr>
          <w:p w:rsidR="00C651A2" w:rsidRPr="00D701BF" w:rsidRDefault="00C651A2" w:rsidP="00A04EB9">
            <w:pPr>
              <w:jc w:val="both"/>
              <w:rPr>
                <w:bCs/>
                <w:lang w:eastAsia="en-US"/>
              </w:rPr>
            </w:pPr>
            <w:r w:rsidRPr="00D701BF">
              <w:rPr>
                <w:bCs/>
              </w:rPr>
              <w:t>Количество актов</w:t>
            </w:r>
            <w:r>
              <w:rPr>
                <w:bCs/>
              </w:rPr>
              <w:t>,</w:t>
            </w:r>
            <w:bookmarkStart w:id="0" w:name="_GoBack"/>
            <w:bookmarkEnd w:id="0"/>
            <w:r w:rsidRPr="00D701BF">
              <w:rPr>
                <w:bCs/>
              </w:rPr>
              <w:t xml:space="preserve"> составленных по результатам контрольных мероприятий (ед.)</w:t>
            </w:r>
          </w:p>
        </w:tc>
        <w:tc>
          <w:tcPr>
            <w:tcW w:w="1260" w:type="dxa"/>
          </w:tcPr>
          <w:p w:rsidR="00C651A2" w:rsidRPr="00D701BF" w:rsidRDefault="00C651A2" w:rsidP="00A04EB9">
            <w:pPr>
              <w:jc w:val="center"/>
              <w:rPr>
                <w:lang w:eastAsia="en-US"/>
              </w:rPr>
            </w:pPr>
            <w:r>
              <w:rPr>
                <w:lang w:eastAsia="en-US"/>
              </w:rPr>
              <w:t xml:space="preserve"> 6 </w:t>
            </w:r>
          </w:p>
        </w:tc>
      </w:tr>
      <w:tr w:rsidR="00C651A2" w:rsidRPr="00D701BF" w:rsidTr="00977209">
        <w:tc>
          <w:tcPr>
            <w:tcW w:w="9828" w:type="dxa"/>
            <w:gridSpan w:val="3"/>
            <w:vAlign w:val="center"/>
          </w:tcPr>
          <w:p w:rsidR="00C651A2" w:rsidRPr="00D701BF" w:rsidRDefault="00C651A2" w:rsidP="00A04EB9">
            <w:pPr>
              <w:jc w:val="center"/>
              <w:rPr>
                <w:b/>
                <w:lang w:eastAsia="en-US"/>
              </w:rPr>
            </w:pPr>
            <w:r w:rsidRPr="00D701BF">
              <w:rPr>
                <w:b/>
              </w:rPr>
              <w:t>Справочно:</w:t>
            </w:r>
          </w:p>
        </w:tc>
      </w:tr>
      <w:tr w:rsidR="00C651A2" w:rsidRPr="00D701BF" w:rsidTr="00977209">
        <w:tc>
          <w:tcPr>
            <w:tcW w:w="830" w:type="dxa"/>
            <w:vAlign w:val="center"/>
          </w:tcPr>
          <w:p w:rsidR="00C651A2" w:rsidRPr="00D701BF" w:rsidRDefault="00C651A2" w:rsidP="00A04EB9">
            <w:pPr>
              <w:jc w:val="center"/>
              <w:rPr>
                <w:bCs/>
                <w:lang w:eastAsia="en-US"/>
              </w:rPr>
            </w:pPr>
          </w:p>
        </w:tc>
        <w:tc>
          <w:tcPr>
            <w:tcW w:w="7738" w:type="dxa"/>
          </w:tcPr>
          <w:p w:rsidR="00C651A2" w:rsidRPr="00D701BF" w:rsidRDefault="00C651A2" w:rsidP="00A04EB9">
            <w:pPr>
              <w:jc w:val="both"/>
              <w:rPr>
                <w:bCs/>
                <w:lang w:eastAsia="en-US"/>
              </w:rPr>
            </w:pPr>
            <w:r w:rsidRPr="00D701BF">
              <w:rPr>
                <w:bCs/>
              </w:rPr>
              <w:t>Объем расходных обязательств, утвержденных в бюджете муниципального образования на 2015 год, тыс. руб.</w:t>
            </w:r>
          </w:p>
        </w:tc>
        <w:tc>
          <w:tcPr>
            <w:tcW w:w="1260" w:type="dxa"/>
          </w:tcPr>
          <w:p w:rsidR="00C651A2" w:rsidRPr="00E670D2" w:rsidRDefault="00C651A2" w:rsidP="00A04EB9">
            <w:pPr>
              <w:jc w:val="center"/>
              <w:rPr>
                <w:sz w:val="21"/>
                <w:szCs w:val="21"/>
                <w:lang w:eastAsia="en-US"/>
              </w:rPr>
            </w:pPr>
            <w:r w:rsidRPr="00E670D2">
              <w:rPr>
                <w:sz w:val="21"/>
                <w:szCs w:val="21"/>
                <w:lang w:eastAsia="en-US"/>
              </w:rPr>
              <w:t xml:space="preserve">2145681,6 </w:t>
            </w:r>
          </w:p>
        </w:tc>
      </w:tr>
      <w:tr w:rsidR="00C651A2" w:rsidRPr="00D701BF" w:rsidTr="00977209">
        <w:tc>
          <w:tcPr>
            <w:tcW w:w="830" w:type="dxa"/>
          </w:tcPr>
          <w:p w:rsidR="00C651A2" w:rsidRPr="00D701BF" w:rsidRDefault="00C651A2" w:rsidP="00A04EB9">
            <w:pPr>
              <w:jc w:val="center"/>
              <w:rPr>
                <w:lang w:eastAsia="en-US"/>
              </w:rPr>
            </w:pPr>
            <w:r w:rsidRPr="00D701BF">
              <w:t>2.5</w:t>
            </w:r>
          </w:p>
        </w:tc>
        <w:tc>
          <w:tcPr>
            <w:tcW w:w="7738" w:type="dxa"/>
          </w:tcPr>
          <w:p w:rsidR="00C651A2" w:rsidRPr="00D701BF" w:rsidRDefault="00C651A2" w:rsidP="00A04EB9">
            <w:pPr>
              <w:jc w:val="both"/>
              <w:rPr>
                <w:lang w:eastAsia="en-US"/>
              </w:rPr>
            </w:pPr>
            <w:r w:rsidRPr="00D701BF">
              <w:t>Выявлено нарушений и недостатков, всего, тыс. руб., в том числе:</w:t>
            </w:r>
          </w:p>
        </w:tc>
        <w:tc>
          <w:tcPr>
            <w:tcW w:w="1260" w:type="dxa"/>
          </w:tcPr>
          <w:p w:rsidR="00C651A2" w:rsidRPr="00D701BF" w:rsidRDefault="00C651A2" w:rsidP="00A04EB9">
            <w:pPr>
              <w:jc w:val="center"/>
              <w:rPr>
                <w:lang w:eastAsia="en-US"/>
              </w:rPr>
            </w:pPr>
            <w:r>
              <w:rPr>
                <w:lang w:eastAsia="en-US"/>
              </w:rPr>
              <w:t>11450,7</w:t>
            </w:r>
          </w:p>
        </w:tc>
      </w:tr>
      <w:tr w:rsidR="00C651A2" w:rsidRPr="00D701BF" w:rsidTr="00977209">
        <w:tc>
          <w:tcPr>
            <w:tcW w:w="830" w:type="dxa"/>
          </w:tcPr>
          <w:p w:rsidR="00C651A2" w:rsidRPr="00D701BF" w:rsidRDefault="00C651A2" w:rsidP="00A04EB9">
            <w:pPr>
              <w:jc w:val="center"/>
              <w:rPr>
                <w:lang w:eastAsia="en-US"/>
              </w:rPr>
            </w:pPr>
            <w:r w:rsidRPr="00D701BF">
              <w:t>2.5.1</w:t>
            </w:r>
          </w:p>
        </w:tc>
        <w:tc>
          <w:tcPr>
            <w:tcW w:w="7738" w:type="dxa"/>
          </w:tcPr>
          <w:p w:rsidR="00C651A2" w:rsidRPr="00D701BF" w:rsidRDefault="00C651A2" w:rsidP="00A04EB9">
            <w:pPr>
              <w:jc w:val="both"/>
              <w:rPr>
                <w:lang w:eastAsia="en-US"/>
              </w:rPr>
            </w:pPr>
            <w:r w:rsidRPr="00D701BF">
              <w:t xml:space="preserve"> нецелевое использование бюджетных средств </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rPr>
          <w:trHeight w:val="260"/>
        </w:trPr>
        <w:tc>
          <w:tcPr>
            <w:tcW w:w="830" w:type="dxa"/>
          </w:tcPr>
          <w:p w:rsidR="00C651A2" w:rsidRPr="00D701BF" w:rsidRDefault="00C651A2" w:rsidP="00A04EB9">
            <w:pPr>
              <w:jc w:val="center"/>
              <w:rPr>
                <w:lang w:eastAsia="en-US"/>
              </w:rPr>
            </w:pPr>
            <w:r w:rsidRPr="00D701BF">
              <w:t>2.5.2</w:t>
            </w:r>
          </w:p>
        </w:tc>
        <w:tc>
          <w:tcPr>
            <w:tcW w:w="7738" w:type="dxa"/>
          </w:tcPr>
          <w:p w:rsidR="00C651A2" w:rsidRPr="00D701BF" w:rsidRDefault="00C651A2" w:rsidP="00A04EB9">
            <w:pPr>
              <w:jc w:val="both"/>
              <w:rPr>
                <w:lang w:eastAsia="en-US"/>
              </w:rPr>
            </w:pPr>
            <w:r w:rsidRPr="00D701BF">
              <w:t xml:space="preserve"> неэффективное использование бюджетных средств</w:t>
            </w:r>
          </w:p>
        </w:tc>
        <w:tc>
          <w:tcPr>
            <w:tcW w:w="1260" w:type="dxa"/>
          </w:tcPr>
          <w:p w:rsidR="00C651A2" w:rsidRPr="00D701BF" w:rsidRDefault="00C651A2" w:rsidP="00A04EB9">
            <w:pPr>
              <w:jc w:val="center"/>
              <w:rPr>
                <w:lang w:eastAsia="en-US"/>
              </w:rPr>
            </w:pPr>
            <w:r>
              <w:rPr>
                <w:lang w:eastAsia="en-US"/>
              </w:rPr>
              <w:t>3442,1</w:t>
            </w:r>
          </w:p>
        </w:tc>
      </w:tr>
      <w:tr w:rsidR="00C651A2" w:rsidRPr="00D701BF" w:rsidTr="00977209">
        <w:trPr>
          <w:trHeight w:val="237"/>
        </w:trPr>
        <w:tc>
          <w:tcPr>
            <w:tcW w:w="830" w:type="dxa"/>
          </w:tcPr>
          <w:p w:rsidR="00C651A2" w:rsidRPr="00D701BF" w:rsidRDefault="00C651A2" w:rsidP="00A04EB9">
            <w:pPr>
              <w:jc w:val="center"/>
              <w:rPr>
                <w:lang w:eastAsia="en-US"/>
              </w:rPr>
            </w:pPr>
            <w:r w:rsidRPr="00D701BF">
              <w:t xml:space="preserve">2.6. </w:t>
            </w:r>
          </w:p>
        </w:tc>
        <w:tc>
          <w:tcPr>
            <w:tcW w:w="7738" w:type="dxa"/>
          </w:tcPr>
          <w:p w:rsidR="00C651A2" w:rsidRPr="00D701BF" w:rsidRDefault="00C651A2" w:rsidP="00A04EB9">
            <w:pPr>
              <w:jc w:val="both"/>
              <w:rPr>
                <w:lang w:eastAsia="en-US"/>
              </w:rPr>
            </w:pPr>
            <w:r w:rsidRPr="00D701BF">
              <w:t>Выявлено нарушений установленного порядка управления и распоряжения имуществом, тыс. руб.</w:t>
            </w:r>
          </w:p>
        </w:tc>
        <w:tc>
          <w:tcPr>
            <w:tcW w:w="1260" w:type="dxa"/>
          </w:tcPr>
          <w:p w:rsidR="00C651A2" w:rsidRPr="00D701BF" w:rsidRDefault="00C651A2" w:rsidP="00A04EB9">
            <w:pPr>
              <w:jc w:val="center"/>
              <w:rPr>
                <w:lang w:eastAsia="en-US"/>
              </w:rPr>
            </w:pPr>
            <w:r>
              <w:rPr>
                <w:lang w:eastAsia="en-US"/>
              </w:rPr>
              <w:t>91,8</w:t>
            </w:r>
          </w:p>
        </w:tc>
      </w:tr>
      <w:tr w:rsidR="00C651A2" w:rsidRPr="00D701BF" w:rsidTr="00977209">
        <w:trPr>
          <w:trHeight w:val="409"/>
        </w:trPr>
        <w:tc>
          <w:tcPr>
            <w:tcW w:w="9828" w:type="dxa"/>
            <w:gridSpan w:val="3"/>
            <w:vAlign w:val="center"/>
          </w:tcPr>
          <w:p w:rsidR="00C651A2" w:rsidRPr="00D701BF" w:rsidRDefault="00C651A2" w:rsidP="00A04EB9">
            <w:pPr>
              <w:spacing w:before="40"/>
              <w:jc w:val="center"/>
              <w:rPr>
                <w:b/>
                <w:lang w:eastAsia="en-US"/>
              </w:rPr>
            </w:pPr>
            <w:r w:rsidRPr="00D701BF">
              <w:rPr>
                <w:b/>
              </w:rPr>
              <w:t>3. Экспертно-аналитическая деятельность</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3.1</w:t>
            </w:r>
          </w:p>
        </w:tc>
        <w:tc>
          <w:tcPr>
            <w:tcW w:w="7738" w:type="dxa"/>
          </w:tcPr>
          <w:p w:rsidR="00C651A2" w:rsidRPr="00D701BF" w:rsidRDefault="00C651A2" w:rsidP="00A04EB9">
            <w:pPr>
              <w:pStyle w:val="Heading1"/>
              <w:spacing w:before="0" w:after="0"/>
              <w:rPr>
                <w:rFonts w:ascii="Times New Roman" w:hAnsi="Times New Roman" w:cs="Times New Roman"/>
                <w:b w:val="0"/>
                <w:sz w:val="24"/>
                <w:szCs w:val="24"/>
              </w:rPr>
            </w:pPr>
            <w:r w:rsidRPr="00D701BF">
              <w:rPr>
                <w:rFonts w:ascii="Times New Roman" w:hAnsi="Times New Roman" w:cs="Times New Roman"/>
                <w:b w:val="0"/>
                <w:bCs w:val="0"/>
                <w:sz w:val="24"/>
                <w:szCs w:val="24"/>
              </w:rPr>
              <w:t>Количество проведенных экспертно-аналитических мероприятий, всего, в том числе:</w:t>
            </w:r>
          </w:p>
        </w:tc>
        <w:tc>
          <w:tcPr>
            <w:tcW w:w="1260" w:type="dxa"/>
          </w:tcPr>
          <w:p w:rsidR="00C651A2" w:rsidRPr="00D701BF" w:rsidRDefault="00C651A2" w:rsidP="00A04EB9">
            <w:pPr>
              <w:jc w:val="center"/>
              <w:rPr>
                <w:lang w:eastAsia="en-US"/>
              </w:rPr>
            </w:pPr>
            <w:r>
              <w:rPr>
                <w:lang w:eastAsia="en-US"/>
              </w:rPr>
              <w:t>116</w:t>
            </w:r>
          </w:p>
        </w:tc>
      </w:tr>
      <w:tr w:rsidR="00C651A2" w:rsidRPr="00D701BF" w:rsidTr="00977209">
        <w:tc>
          <w:tcPr>
            <w:tcW w:w="830" w:type="dxa"/>
            <w:vAlign w:val="center"/>
          </w:tcPr>
          <w:p w:rsidR="00C651A2" w:rsidRPr="00D701BF" w:rsidRDefault="00C651A2" w:rsidP="00A04EB9">
            <w:pPr>
              <w:rPr>
                <w:lang w:eastAsia="en-US"/>
              </w:rPr>
            </w:pPr>
            <w:r w:rsidRPr="00D701BF">
              <w:t>3.1.1</w:t>
            </w:r>
          </w:p>
        </w:tc>
        <w:tc>
          <w:tcPr>
            <w:tcW w:w="7738" w:type="dxa"/>
          </w:tcPr>
          <w:p w:rsidR="00C651A2" w:rsidRPr="00D701BF" w:rsidRDefault="00C651A2" w:rsidP="00A04EB9">
            <w:pPr>
              <w:rPr>
                <w:lang w:eastAsia="en-US"/>
              </w:rPr>
            </w:pPr>
            <w:r w:rsidRPr="00D701BF">
              <w:t>подготовлено заключений по проектам нормативных правовых актов органов местного самоуправления, из них:</w:t>
            </w:r>
          </w:p>
        </w:tc>
        <w:tc>
          <w:tcPr>
            <w:tcW w:w="1260" w:type="dxa"/>
          </w:tcPr>
          <w:p w:rsidR="00C651A2" w:rsidRPr="0084047C" w:rsidRDefault="00C651A2" w:rsidP="00A04EB9">
            <w:pPr>
              <w:jc w:val="center"/>
              <w:rPr>
                <w:lang w:eastAsia="en-US"/>
              </w:rPr>
            </w:pPr>
            <w:r w:rsidRPr="0084047C">
              <w:rPr>
                <w:lang w:eastAsia="en-US"/>
              </w:rPr>
              <w:t>49</w:t>
            </w:r>
          </w:p>
        </w:tc>
      </w:tr>
      <w:tr w:rsidR="00C651A2" w:rsidRPr="00D701BF" w:rsidTr="00977209">
        <w:tc>
          <w:tcPr>
            <w:tcW w:w="830" w:type="dxa"/>
            <w:vAlign w:val="center"/>
          </w:tcPr>
          <w:p w:rsidR="00C651A2" w:rsidRPr="00D701BF" w:rsidRDefault="00C651A2" w:rsidP="00A04EB9">
            <w:r w:rsidRPr="00D701BF">
              <w:t>3.1.2</w:t>
            </w:r>
          </w:p>
        </w:tc>
        <w:tc>
          <w:tcPr>
            <w:tcW w:w="7738" w:type="dxa"/>
          </w:tcPr>
          <w:p w:rsidR="00C651A2" w:rsidRPr="00D701BF" w:rsidRDefault="00C651A2" w:rsidP="00A04EB9">
            <w:r w:rsidRPr="00D701BF">
              <w:t>Проведено мероприятий по аудиту в сфере закупок</w:t>
            </w:r>
          </w:p>
        </w:tc>
        <w:tc>
          <w:tcPr>
            <w:tcW w:w="1260" w:type="dxa"/>
          </w:tcPr>
          <w:p w:rsidR="00C651A2" w:rsidRPr="00D701BF" w:rsidRDefault="00C651A2" w:rsidP="00A04EB9">
            <w:pPr>
              <w:jc w:val="center"/>
              <w:rPr>
                <w:highlight w:val="yellow"/>
                <w:lang w:eastAsia="en-US"/>
              </w:rPr>
            </w:pPr>
            <w:r w:rsidRPr="0084047C">
              <w:rPr>
                <w:lang w:eastAsia="en-US"/>
              </w:rPr>
              <w:t>5</w:t>
            </w:r>
          </w:p>
        </w:tc>
      </w:tr>
      <w:tr w:rsidR="00C651A2" w:rsidRPr="00D701BF" w:rsidTr="00977209">
        <w:tc>
          <w:tcPr>
            <w:tcW w:w="830" w:type="dxa"/>
          </w:tcPr>
          <w:p w:rsidR="00C651A2" w:rsidRPr="00D701BF" w:rsidRDefault="00C651A2" w:rsidP="00A04EB9">
            <w:pPr>
              <w:jc w:val="center"/>
              <w:rPr>
                <w:lang w:eastAsia="en-US"/>
              </w:rPr>
            </w:pPr>
            <w:r w:rsidRPr="00D701BF">
              <w:t>3.2</w:t>
            </w:r>
          </w:p>
        </w:tc>
        <w:tc>
          <w:tcPr>
            <w:tcW w:w="7738" w:type="dxa"/>
          </w:tcPr>
          <w:p w:rsidR="00C651A2" w:rsidRPr="00D701BF" w:rsidRDefault="00C651A2" w:rsidP="00A04EB9">
            <w:pPr>
              <w:rPr>
                <w:lang w:eastAsia="en-US"/>
              </w:rPr>
            </w:pPr>
            <w:r w:rsidRPr="00D701BF">
              <w:t xml:space="preserve"> количество подготовленных КСО предложений </w:t>
            </w:r>
          </w:p>
        </w:tc>
        <w:tc>
          <w:tcPr>
            <w:tcW w:w="1260" w:type="dxa"/>
          </w:tcPr>
          <w:p w:rsidR="00C651A2" w:rsidRPr="0084047C" w:rsidRDefault="00C651A2" w:rsidP="00A04EB9">
            <w:pPr>
              <w:jc w:val="center"/>
              <w:rPr>
                <w:lang w:eastAsia="en-US"/>
              </w:rPr>
            </w:pPr>
            <w:r>
              <w:rPr>
                <w:lang w:eastAsia="en-US"/>
              </w:rPr>
              <w:t>92</w:t>
            </w:r>
          </w:p>
        </w:tc>
      </w:tr>
      <w:tr w:rsidR="00C651A2" w:rsidRPr="00D701BF" w:rsidTr="00977209">
        <w:trPr>
          <w:trHeight w:val="325"/>
        </w:trPr>
        <w:tc>
          <w:tcPr>
            <w:tcW w:w="830" w:type="dxa"/>
          </w:tcPr>
          <w:p w:rsidR="00C651A2" w:rsidRPr="00D701BF" w:rsidRDefault="00C651A2" w:rsidP="00A04EB9">
            <w:pPr>
              <w:jc w:val="center"/>
              <w:rPr>
                <w:lang w:eastAsia="en-US"/>
              </w:rPr>
            </w:pPr>
            <w:r w:rsidRPr="00D701BF">
              <w:t>3.3</w:t>
            </w:r>
          </w:p>
        </w:tc>
        <w:tc>
          <w:tcPr>
            <w:tcW w:w="7738" w:type="dxa"/>
          </w:tcPr>
          <w:p w:rsidR="00C651A2" w:rsidRPr="00D701BF" w:rsidRDefault="00C651A2" w:rsidP="00A04EB9">
            <w:pPr>
              <w:rPr>
                <w:lang w:eastAsia="en-US"/>
              </w:rPr>
            </w:pPr>
            <w:r w:rsidRPr="00D701BF">
              <w:t xml:space="preserve"> количество предложений КСО, учтенных при принятии решений</w:t>
            </w:r>
          </w:p>
        </w:tc>
        <w:tc>
          <w:tcPr>
            <w:tcW w:w="1260" w:type="dxa"/>
          </w:tcPr>
          <w:p w:rsidR="00C651A2" w:rsidRPr="0084047C" w:rsidRDefault="00C651A2" w:rsidP="00A04EB9">
            <w:pPr>
              <w:jc w:val="center"/>
              <w:rPr>
                <w:lang w:eastAsia="en-US"/>
              </w:rPr>
            </w:pPr>
            <w:r>
              <w:rPr>
                <w:lang w:eastAsia="en-US"/>
              </w:rPr>
              <w:t>41</w:t>
            </w:r>
          </w:p>
        </w:tc>
      </w:tr>
      <w:tr w:rsidR="00C651A2" w:rsidRPr="00D701BF" w:rsidTr="00977209">
        <w:trPr>
          <w:trHeight w:val="651"/>
        </w:trPr>
        <w:tc>
          <w:tcPr>
            <w:tcW w:w="9828" w:type="dxa"/>
            <w:gridSpan w:val="3"/>
          </w:tcPr>
          <w:p w:rsidR="00C651A2" w:rsidRPr="00D701BF" w:rsidRDefault="00C651A2" w:rsidP="00A04EB9">
            <w:pPr>
              <w:spacing w:before="40"/>
              <w:jc w:val="center"/>
              <w:rPr>
                <w:b/>
                <w:lang w:eastAsia="en-US"/>
              </w:rPr>
            </w:pPr>
            <w:r w:rsidRPr="00D701BF">
              <w:rPr>
                <w:b/>
              </w:rPr>
              <w:t xml:space="preserve">4. Реализация результатов контрольных и </w:t>
            </w:r>
          </w:p>
          <w:p w:rsidR="00C651A2" w:rsidRPr="00D701BF" w:rsidRDefault="00C651A2" w:rsidP="00A04EB9">
            <w:pPr>
              <w:spacing w:before="40"/>
              <w:jc w:val="center"/>
              <w:rPr>
                <w:b/>
                <w:lang w:eastAsia="en-US"/>
              </w:rPr>
            </w:pPr>
            <w:r w:rsidRPr="00D701BF">
              <w:rPr>
                <w:b/>
              </w:rPr>
              <w:t>экспертно-аналитических мероприятий</w:t>
            </w:r>
          </w:p>
        </w:tc>
      </w:tr>
      <w:tr w:rsidR="00C651A2" w:rsidRPr="00D701BF" w:rsidTr="00977209">
        <w:trPr>
          <w:trHeight w:val="332"/>
        </w:trPr>
        <w:tc>
          <w:tcPr>
            <w:tcW w:w="830" w:type="dxa"/>
          </w:tcPr>
          <w:p w:rsidR="00C651A2" w:rsidRPr="00D701BF" w:rsidRDefault="00C651A2" w:rsidP="00A04EB9">
            <w:pPr>
              <w:jc w:val="center"/>
              <w:rPr>
                <w:lang w:val="en-US" w:eastAsia="en-US"/>
              </w:rPr>
            </w:pPr>
            <w:r w:rsidRPr="00D701BF">
              <w:t>4.1</w:t>
            </w:r>
          </w:p>
        </w:tc>
        <w:tc>
          <w:tcPr>
            <w:tcW w:w="7738" w:type="dxa"/>
          </w:tcPr>
          <w:p w:rsidR="00C651A2" w:rsidRPr="00D701BF" w:rsidRDefault="00C651A2" w:rsidP="00A04EB9">
            <w:pPr>
              <w:jc w:val="both"/>
              <w:rPr>
                <w:lang w:eastAsia="en-US"/>
              </w:rPr>
            </w:pPr>
            <w:r w:rsidRPr="00D701BF">
              <w:t xml:space="preserve">Направлено представлений </w:t>
            </w:r>
          </w:p>
        </w:tc>
        <w:tc>
          <w:tcPr>
            <w:tcW w:w="1260" w:type="dxa"/>
          </w:tcPr>
          <w:p w:rsidR="00C651A2" w:rsidRPr="00D701BF" w:rsidRDefault="00C651A2" w:rsidP="00A04EB9">
            <w:pPr>
              <w:jc w:val="center"/>
              <w:rPr>
                <w:lang w:eastAsia="en-US"/>
              </w:rPr>
            </w:pPr>
            <w:r>
              <w:rPr>
                <w:lang w:eastAsia="en-US"/>
              </w:rPr>
              <w:t>15</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4.1.1</w:t>
            </w:r>
          </w:p>
        </w:tc>
        <w:tc>
          <w:tcPr>
            <w:tcW w:w="7738" w:type="dxa"/>
          </w:tcPr>
          <w:p w:rsidR="00C651A2" w:rsidRPr="00D701BF" w:rsidRDefault="00C651A2" w:rsidP="00A04EB9">
            <w:pPr>
              <w:jc w:val="both"/>
              <w:rPr>
                <w:bCs/>
                <w:lang w:eastAsia="en-US"/>
              </w:rPr>
            </w:pPr>
            <w:r w:rsidRPr="00D701BF">
              <w:rPr>
                <w:bCs/>
              </w:rPr>
              <w:t xml:space="preserve">снято с контроля представлений </w:t>
            </w:r>
          </w:p>
        </w:tc>
        <w:tc>
          <w:tcPr>
            <w:tcW w:w="1260" w:type="dxa"/>
          </w:tcPr>
          <w:p w:rsidR="00C651A2" w:rsidRPr="00D701BF" w:rsidRDefault="00C651A2" w:rsidP="00A04EB9">
            <w:pPr>
              <w:jc w:val="center"/>
              <w:rPr>
                <w:lang w:eastAsia="en-US"/>
              </w:rPr>
            </w:pPr>
            <w:r>
              <w:rPr>
                <w:lang w:eastAsia="en-US"/>
              </w:rPr>
              <w:t>5</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4.2</w:t>
            </w:r>
          </w:p>
        </w:tc>
        <w:tc>
          <w:tcPr>
            <w:tcW w:w="7738" w:type="dxa"/>
          </w:tcPr>
          <w:p w:rsidR="00C651A2" w:rsidRPr="00D701BF" w:rsidRDefault="00C651A2" w:rsidP="00A04EB9">
            <w:pPr>
              <w:jc w:val="both"/>
              <w:rPr>
                <w:bCs/>
                <w:lang w:eastAsia="en-US"/>
              </w:rPr>
            </w:pPr>
            <w:r w:rsidRPr="00D701BF">
              <w:rPr>
                <w:bCs/>
              </w:rPr>
              <w:t>Направлено предписаний</w:t>
            </w:r>
          </w:p>
        </w:tc>
        <w:tc>
          <w:tcPr>
            <w:tcW w:w="1260" w:type="dxa"/>
          </w:tcPr>
          <w:p w:rsidR="00C651A2" w:rsidRPr="00D701BF" w:rsidRDefault="00C651A2" w:rsidP="00A04EB9">
            <w:pPr>
              <w:jc w:val="center"/>
              <w:rPr>
                <w:lang w:eastAsia="en-US"/>
              </w:rPr>
            </w:pPr>
            <w:r w:rsidRPr="00D701BF">
              <w:rPr>
                <w:lang w:eastAsia="en-US"/>
              </w:rPr>
              <w:t>-</w:t>
            </w:r>
          </w:p>
        </w:tc>
      </w:tr>
      <w:tr w:rsidR="00C651A2" w:rsidRPr="00D701BF" w:rsidTr="00977209">
        <w:tc>
          <w:tcPr>
            <w:tcW w:w="830" w:type="dxa"/>
          </w:tcPr>
          <w:p w:rsidR="00C651A2" w:rsidRPr="00D701BF" w:rsidRDefault="00C651A2" w:rsidP="00A04EB9">
            <w:pPr>
              <w:jc w:val="center"/>
              <w:rPr>
                <w:lang w:eastAsia="en-US"/>
              </w:rPr>
            </w:pPr>
            <w:r w:rsidRPr="00D701BF">
              <w:t>4.2.1</w:t>
            </w:r>
          </w:p>
        </w:tc>
        <w:tc>
          <w:tcPr>
            <w:tcW w:w="7738" w:type="dxa"/>
          </w:tcPr>
          <w:p w:rsidR="00C651A2" w:rsidRPr="00D701BF" w:rsidRDefault="00C651A2" w:rsidP="00A04EB9">
            <w:pPr>
              <w:jc w:val="both"/>
              <w:rPr>
                <w:bCs/>
                <w:lang w:eastAsia="en-US"/>
              </w:rPr>
            </w:pPr>
            <w:r w:rsidRPr="00D701BF">
              <w:t>снято с контроля предписаний</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tcPr>
          <w:p w:rsidR="00C651A2" w:rsidRPr="00D701BF" w:rsidRDefault="00C651A2" w:rsidP="00A04EB9">
            <w:pPr>
              <w:jc w:val="center"/>
              <w:rPr>
                <w:lang w:eastAsia="en-US"/>
              </w:rPr>
            </w:pPr>
            <w:r w:rsidRPr="00D701BF">
              <w:t>4.3</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Устранено финансовых нарушений</w:t>
            </w:r>
            <w:r w:rsidRPr="00D701BF">
              <w:rPr>
                <w:rFonts w:ascii="Times New Roman" w:hAnsi="Times New Roman" w:cs="Times New Roman"/>
                <w:b w:val="0"/>
                <w:bCs w:val="0"/>
                <w:sz w:val="24"/>
                <w:szCs w:val="24"/>
              </w:rPr>
              <w:t>, тыс. руб., в том числе:</w:t>
            </w:r>
          </w:p>
        </w:tc>
        <w:tc>
          <w:tcPr>
            <w:tcW w:w="1260" w:type="dxa"/>
          </w:tcPr>
          <w:p w:rsidR="00C651A2" w:rsidRPr="00D701BF" w:rsidRDefault="00C651A2" w:rsidP="00A04EB9">
            <w:pPr>
              <w:jc w:val="center"/>
              <w:rPr>
                <w:lang w:eastAsia="en-US"/>
              </w:rPr>
            </w:pPr>
            <w:r>
              <w:rPr>
                <w:lang w:eastAsia="en-US"/>
              </w:rPr>
              <w:t>301,4</w:t>
            </w:r>
          </w:p>
        </w:tc>
      </w:tr>
      <w:tr w:rsidR="00C651A2" w:rsidRPr="00D701BF" w:rsidTr="00977209">
        <w:tc>
          <w:tcPr>
            <w:tcW w:w="830" w:type="dxa"/>
          </w:tcPr>
          <w:p w:rsidR="00C651A2" w:rsidRPr="00D701BF" w:rsidRDefault="00C651A2" w:rsidP="00A04EB9">
            <w:pPr>
              <w:jc w:val="center"/>
              <w:rPr>
                <w:lang w:eastAsia="en-US"/>
              </w:rPr>
            </w:pPr>
            <w:r w:rsidRPr="00D701BF">
              <w:t>4.3.1</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возмещено средств в бюджет</w:t>
            </w:r>
          </w:p>
        </w:tc>
        <w:tc>
          <w:tcPr>
            <w:tcW w:w="1260" w:type="dxa"/>
          </w:tcPr>
          <w:p w:rsidR="00C651A2" w:rsidRPr="00D701BF" w:rsidRDefault="00C651A2" w:rsidP="00A04EB9">
            <w:pPr>
              <w:jc w:val="center"/>
              <w:rPr>
                <w:lang w:eastAsia="en-US"/>
              </w:rPr>
            </w:pPr>
            <w:r>
              <w:rPr>
                <w:lang w:eastAsia="en-US"/>
              </w:rPr>
              <w:t>301,4</w:t>
            </w:r>
          </w:p>
        </w:tc>
      </w:tr>
      <w:tr w:rsidR="00C651A2" w:rsidRPr="00D701BF" w:rsidTr="00977209">
        <w:tc>
          <w:tcPr>
            <w:tcW w:w="830" w:type="dxa"/>
          </w:tcPr>
          <w:p w:rsidR="00C651A2" w:rsidRPr="00D701BF" w:rsidRDefault="00C651A2" w:rsidP="00A04EB9">
            <w:pPr>
              <w:jc w:val="center"/>
              <w:rPr>
                <w:lang w:eastAsia="en-US"/>
              </w:rPr>
            </w:pPr>
            <w:r w:rsidRPr="00D701BF">
              <w:t>4.3.2</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возмещено средств организаций</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tcPr>
          <w:p w:rsidR="00C651A2" w:rsidRPr="00D701BF" w:rsidRDefault="00C651A2" w:rsidP="00A04EB9">
            <w:pPr>
              <w:jc w:val="center"/>
              <w:rPr>
                <w:lang w:eastAsia="en-US"/>
              </w:rPr>
            </w:pPr>
            <w:r w:rsidRPr="00D701BF">
              <w:t>4.3.3</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выполнено работ, оказано услуг</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tcPr>
          <w:p w:rsidR="00C651A2" w:rsidRPr="00D701BF" w:rsidRDefault="00C651A2" w:rsidP="00A04EB9">
            <w:pPr>
              <w:jc w:val="center"/>
              <w:rPr>
                <w:lang w:eastAsia="en-US"/>
              </w:rPr>
            </w:pPr>
            <w:r w:rsidRPr="00D701BF">
              <w:t>4.4</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Устранено нарушений установленного порядка</w:t>
            </w:r>
            <w:r>
              <w:rPr>
                <w:rFonts w:ascii="Times New Roman" w:hAnsi="Times New Roman" w:cs="Times New Roman"/>
                <w:b w:val="0"/>
                <w:sz w:val="24"/>
                <w:szCs w:val="24"/>
              </w:rPr>
              <w:t xml:space="preserve"> </w:t>
            </w:r>
            <w:r w:rsidRPr="00D701BF">
              <w:rPr>
                <w:rFonts w:ascii="Times New Roman" w:hAnsi="Times New Roman" w:cs="Times New Roman"/>
                <w:b w:val="0"/>
                <w:sz w:val="24"/>
                <w:szCs w:val="24"/>
              </w:rPr>
              <w:t>управления и распоряжения имуществом, тыс.руб.</w:t>
            </w:r>
          </w:p>
        </w:tc>
        <w:tc>
          <w:tcPr>
            <w:tcW w:w="1260" w:type="dxa"/>
          </w:tcPr>
          <w:p w:rsidR="00C651A2" w:rsidRPr="00D701BF" w:rsidRDefault="00C651A2" w:rsidP="00A04EB9">
            <w:pPr>
              <w:jc w:val="center"/>
              <w:rPr>
                <w:lang w:eastAsia="en-US"/>
              </w:rPr>
            </w:pPr>
            <w:r>
              <w:rPr>
                <w:lang w:eastAsia="en-US"/>
              </w:rPr>
              <w:t xml:space="preserve"> -</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4.5.</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Справочно:</w:t>
            </w:r>
          </w:p>
        </w:tc>
        <w:tc>
          <w:tcPr>
            <w:tcW w:w="1260" w:type="dxa"/>
          </w:tcPr>
          <w:p w:rsidR="00C651A2" w:rsidRPr="00D701BF" w:rsidRDefault="00C651A2" w:rsidP="00A04EB9">
            <w:pPr>
              <w:jc w:val="center"/>
              <w:rPr>
                <w:lang w:eastAsia="en-US"/>
              </w:rPr>
            </w:pP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lang w:eastAsia="en-US"/>
              </w:rPr>
              <w:t>4.5.1</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Привлечено к дисциплинарной ответственности, чел.</w:t>
            </w:r>
          </w:p>
        </w:tc>
        <w:tc>
          <w:tcPr>
            <w:tcW w:w="1260" w:type="dxa"/>
          </w:tcPr>
          <w:p w:rsidR="00C651A2" w:rsidRPr="00D701BF" w:rsidRDefault="00C651A2" w:rsidP="00A04EB9">
            <w:pPr>
              <w:jc w:val="center"/>
              <w:rPr>
                <w:lang w:eastAsia="en-US"/>
              </w:rPr>
            </w:pPr>
            <w:r>
              <w:rPr>
                <w:lang w:eastAsia="en-US"/>
              </w:rPr>
              <w:t>1</w:t>
            </w:r>
          </w:p>
        </w:tc>
      </w:tr>
      <w:tr w:rsidR="00C651A2" w:rsidRPr="00D701BF" w:rsidTr="00977209">
        <w:tc>
          <w:tcPr>
            <w:tcW w:w="830" w:type="dxa"/>
            <w:vAlign w:val="center"/>
          </w:tcPr>
          <w:p w:rsidR="00C651A2" w:rsidRPr="00D701BF" w:rsidRDefault="00C651A2" w:rsidP="00A04EB9">
            <w:pPr>
              <w:jc w:val="center"/>
              <w:rPr>
                <w:bCs/>
                <w:lang w:eastAsia="en-US"/>
              </w:rPr>
            </w:pPr>
            <w:r w:rsidRPr="00D701BF">
              <w:rPr>
                <w:bCs/>
              </w:rPr>
              <w:t>4.5.2</w:t>
            </w:r>
          </w:p>
        </w:tc>
        <w:tc>
          <w:tcPr>
            <w:tcW w:w="7738" w:type="dxa"/>
          </w:tcPr>
          <w:p w:rsidR="00C651A2" w:rsidRPr="00D701BF" w:rsidRDefault="00C651A2" w:rsidP="00A04EB9">
            <w:pPr>
              <w:pStyle w:val="Heading1"/>
              <w:spacing w:before="0" w:after="0"/>
              <w:jc w:val="both"/>
              <w:rPr>
                <w:rFonts w:ascii="Times New Roman" w:hAnsi="Times New Roman" w:cs="Times New Roman"/>
                <w:b w:val="0"/>
                <w:sz w:val="24"/>
                <w:szCs w:val="24"/>
              </w:rPr>
            </w:pPr>
            <w:r w:rsidRPr="00D701BF">
              <w:rPr>
                <w:rFonts w:ascii="Times New Roman" w:hAnsi="Times New Roman" w:cs="Times New Roman"/>
                <w:b w:val="0"/>
                <w:sz w:val="24"/>
                <w:szCs w:val="24"/>
              </w:rPr>
              <w:t>Направлено материалов в правоохранительные органы</w:t>
            </w:r>
          </w:p>
        </w:tc>
        <w:tc>
          <w:tcPr>
            <w:tcW w:w="1260" w:type="dxa"/>
          </w:tcPr>
          <w:p w:rsidR="00C651A2" w:rsidRPr="00D701BF" w:rsidRDefault="00C651A2" w:rsidP="00A04EB9">
            <w:pPr>
              <w:jc w:val="center"/>
              <w:rPr>
                <w:lang w:eastAsia="en-US"/>
              </w:rPr>
            </w:pPr>
            <w:r>
              <w:rPr>
                <w:lang w:eastAsia="en-US"/>
              </w:rPr>
              <w:t>28</w:t>
            </w:r>
          </w:p>
        </w:tc>
      </w:tr>
      <w:tr w:rsidR="00C651A2" w:rsidRPr="00D701BF" w:rsidTr="00977209">
        <w:tc>
          <w:tcPr>
            <w:tcW w:w="830" w:type="dxa"/>
          </w:tcPr>
          <w:p w:rsidR="00C651A2" w:rsidRPr="00D701BF" w:rsidRDefault="00C651A2" w:rsidP="00A04EB9">
            <w:pPr>
              <w:jc w:val="center"/>
              <w:rPr>
                <w:lang w:eastAsia="en-US"/>
              </w:rPr>
            </w:pPr>
            <w:r w:rsidRPr="00D701BF">
              <w:t>4.5.3</w:t>
            </w:r>
          </w:p>
        </w:tc>
        <w:tc>
          <w:tcPr>
            <w:tcW w:w="7738" w:type="dxa"/>
          </w:tcPr>
          <w:p w:rsidR="00C651A2" w:rsidRPr="00D701BF" w:rsidRDefault="00C651A2" w:rsidP="00A04EB9">
            <w:pPr>
              <w:jc w:val="both"/>
              <w:rPr>
                <w:bCs/>
                <w:lang w:eastAsia="en-US"/>
              </w:rPr>
            </w:pPr>
            <w:r w:rsidRPr="00D701BF">
              <w:t xml:space="preserve">Количество возбужденных по материалам КСО уголовных дел </w:t>
            </w:r>
          </w:p>
        </w:tc>
        <w:tc>
          <w:tcPr>
            <w:tcW w:w="1260" w:type="dxa"/>
          </w:tcPr>
          <w:p w:rsidR="00C651A2" w:rsidRPr="00D701BF" w:rsidRDefault="00C651A2" w:rsidP="00A04EB9">
            <w:pPr>
              <w:jc w:val="center"/>
              <w:rPr>
                <w:lang w:eastAsia="en-US"/>
              </w:rPr>
            </w:pPr>
            <w:r>
              <w:rPr>
                <w:lang w:eastAsia="en-US"/>
              </w:rPr>
              <w:t>-</w:t>
            </w:r>
          </w:p>
        </w:tc>
      </w:tr>
      <w:tr w:rsidR="00C651A2" w:rsidRPr="00D701BF" w:rsidTr="00977209">
        <w:tc>
          <w:tcPr>
            <w:tcW w:w="830" w:type="dxa"/>
          </w:tcPr>
          <w:p w:rsidR="00C651A2" w:rsidRPr="00D701BF" w:rsidRDefault="00C651A2" w:rsidP="00A04EB9">
            <w:pPr>
              <w:jc w:val="center"/>
              <w:rPr>
                <w:lang w:eastAsia="en-US"/>
              </w:rPr>
            </w:pPr>
            <w:r w:rsidRPr="00D701BF">
              <w:t>4.6.</w:t>
            </w:r>
          </w:p>
        </w:tc>
        <w:tc>
          <w:tcPr>
            <w:tcW w:w="7738" w:type="dxa"/>
          </w:tcPr>
          <w:p w:rsidR="00C651A2" w:rsidRPr="00D701BF" w:rsidRDefault="00C651A2" w:rsidP="00A04EB9">
            <w:pPr>
              <w:jc w:val="both"/>
              <w:rPr>
                <w:lang w:eastAsia="en-US"/>
              </w:rPr>
            </w:pPr>
            <w:r w:rsidRPr="00D701BF">
              <w:t>Устранено финансовых нарушений по мероприятиям, проведенным в периодах, предшествующих отчетному, тыс. руб.</w:t>
            </w:r>
          </w:p>
        </w:tc>
        <w:tc>
          <w:tcPr>
            <w:tcW w:w="1260" w:type="dxa"/>
          </w:tcPr>
          <w:p w:rsidR="00C651A2" w:rsidRPr="0006535F" w:rsidRDefault="00C651A2" w:rsidP="00A04EB9">
            <w:pPr>
              <w:jc w:val="center"/>
              <w:rPr>
                <w:lang w:eastAsia="en-US"/>
              </w:rPr>
            </w:pPr>
            <w:r w:rsidRPr="0006535F">
              <w:rPr>
                <w:lang w:eastAsia="en-US"/>
              </w:rPr>
              <w:t>348,7</w:t>
            </w:r>
          </w:p>
        </w:tc>
      </w:tr>
      <w:tr w:rsidR="00C651A2" w:rsidRPr="00D701BF" w:rsidTr="00977209">
        <w:trPr>
          <w:trHeight w:val="379"/>
        </w:trPr>
        <w:tc>
          <w:tcPr>
            <w:tcW w:w="9828" w:type="dxa"/>
            <w:gridSpan w:val="3"/>
          </w:tcPr>
          <w:p w:rsidR="00C651A2" w:rsidRPr="00D701BF" w:rsidRDefault="00C651A2" w:rsidP="00A04EB9">
            <w:pPr>
              <w:spacing w:before="40"/>
              <w:jc w:val="center"/>
              <w:rPr>
                <w:b/>
                <w:lang w:eastAsia="en-US"/>
              </w:rPr>
            </w:pPr>
            <w:r w:rsidRPr="00D701BF">
              <w:rPr>
                <w:b/>
              </w:rPr>
              <w:t>5. Гласность</w:t>
            </w:r>
          </w:p>
        </w:tc>
      </w:tr>
      <w:tr w:rsidR="00C651A2" w:rsidRPr="00D701BF" w:rsidTr="00977209">
        <w:tc>
          <w:tcPr>
            <w:tcW w:w="830" w:type="dxa"/>
          </w:tcPr>
          <w:p w:rsidR="00C651A2" w:rsidRPr="00D701BF" w:rsidRDefault="00C651A2" w:rsidP="00A04EB9">
            <w:pPr>
              <w:jc w:val="center"/>
              <w:rPr>
                <w:lang w:eastAsia="en-US"/>
              </w:rPr>
            </w:pPr>
            <w:r w:rsidRPr="00D701BF">
              <w:t>5.1</w:t>
            </w:r>
          </w:p>
        </w:tc>
        <w:tc>
          <w:tcPr>
            <w:tcW w:w="7738" w:type="dxa"/>
          </w:tcPr>
          <w:p w:rsidR="00C651A2" w:rsidRPr="00D701BF" w:rsidRDefault="00C651A2" w:rsidP="00A04EB9">
            <w:pPr>
              <w:jc w:val="both"/>
              <w:rPr>
                <w:bCs/>
                <w:lang w:eastAsia="en-US"/>
              </w:rPr>
            </w:pPr>
            <w:r w:rsidRPr="00D701BF">
              <w:rPr>
                <w:bCs/>
              </w:rPr>
              <w:t>Количество публикаций в СМИ, отражающих деятельность КСО</w:t>
            </w:r>
          </w:p>
        </w:tc>
        <w:tc>
          <w:tcPr>
            <w:tcW w:w="1260" w:type="dxa"/>
          </w:tcPr>
          <w:p w:rsidR="00C651A2" w:rsidRPr="00D701BF" w:rsidRDefault="00C651A2" w:rsidP="00A04EB9">
            <w:pPr>
              <w:jc w:val="center"/>
              <w:rPr>
                <w:lang w:eastAsia="en-US"/>
              </w:rPr>
            </w:pPr>
            <w:r>
              <w:rPr>
                <w:lang w:eastAsia="en-US"/>
              </w:rPr>
              <w:t>3</w:t>
            </w:r>
          </w:p>
        </w:tc>
      </w:tr>
      <w:tr w:rsidR="00C651A2" w:rsidRPr="00D701BF" w:rsidTr="00977209">
        <w:tc>
          <w:tcPr>
            <w:tcW w:w="830" w:type="dxa"/>
          </w:tcPr>
          <w:p w:rsidR="00C651A2" w:rsidRPr="00D701BF" w:rsidRDefault="00C651A2" w:rsidP="00A04EB9">
            <w:pPr>
              <w:jc w:val="center"/>
              <w:rPr>
                <w:lang w:eastAsia="en-US"/>
              </w:rPr>
            </w:pPr>
            <w:r w:rsidRPr="00D701BF">
              <w:t>5.2</w:t>
            </w:r>
          </w:p>
        </w:tc>
        <w:tc>
          <w:tcPr>
            <w:tcW w:w="7738" w:type="dxa"/>
          </w:tcPr>
          <w:p w:rsidR="00C651A2" w:rsidRPr="00D701BF" w:rsidRDefault="00C651A2" w:rsidP="00A04EB9">
            <w:pPr>
              <w:jc w:val="both"/>
              <w:rPr>
                <w:b/>
                <w:bCs/>
                <w:lang w:eastAsia="en-US"/>
              </w:rPr>
            </w:pPr>
            <w:r w:rsidRPr="00D701BF">
              <w:rPr>
                <w:bCs/>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260" w:type="dxa"/>
            <w:vAlign w:val="center"/>
          </w:tcPr>
          <w:p w:rsidR="00C651A2" w:rsidRPr="00D701BF" w:rsidRDefault="00C651A2" w:rsidP="00A04EB9">
            <w:pPr>
              <w:jc w:val="center"/>
              <w:rPr>
                <w:lang w:eastAsia="en-US"/>
              </w:rPr>
            </w:pPr>
            <w:r w:rsidRPr="00EF31AE">
              <w:rPr>
                <w:bCs/>
              </w:rPr>
              <w:t>http://kspzhel.ru</w:t>
            </w:r>
          </w:p>
        </w:tc>
      </w:tr>
      <w:tr w:rsidR="00C651A2" w:rsidRPr="00D701BF" w:rsidTr="00977209">
        <w:trPr>
          <w:trHeight w:val="388"/>
        </w:trPr>
        <w:tc>
          <w:tcPr>
            <w:tcW w:w="9828" w:type="dxa"/>
            <w:gridSpan w:val="3"/>
          </w:tcPr>
          <w:p w:rsidR="00C651A2" w:rsidRPr="00D701BF" w:rsidRDefault="00C651A2" w:rsidP="00A04EB9">
            <w:pPr>
              <w:spacing w:before="40"/>
              <w:jc w:val="center"/>
              <w:rPr>
                <w:b/>
                <w:lang w:eastAsia="en-US"/>
              </w:rPr>
            </w:pPr>
            <w:r w:rsidRPr="00D701BF">
              <w:rPr>
                <w:b/>
              </w:rPr>
              <w:t>6. Финансовое обеспечение деятельности контрольно-счетного органа</w:t>
            </w:r>
          </w:p>
        </w:tc>
      </w:tr>
      <w:tr w:rsidR="00C651A2" w:rsidRPr="00D701BF" w:rsidTr="00977209">
        <w:tc>
          <w:tcPr>
            <w:tcW w:w="830" w:type="dxa"/>
          </w:tcPr>
          <w:p w:rsidR="00C651A2" w:rsidRPr="00D701BF" w:rsidRDefault="00C651A2" w:rsidP="00A04EB9">
            <w:pPr>
              <w:jc w:val="center"/>
              <w:rPr>
                <w:lang w:val="en-US" w:eastAsia="en-US"/>
              </w:rPr>
            </w:pPr>
            <w:r w:rsidRPr="00D701BF">
              <w:t>6.</w:t>
            </w:r>
            <w:r w:rsidRPr="00D701BF">
              <w:rPr>
                <w:lang w:val="en-US"/>
              </w:rPr>
              <w:t>1</w:t>
            </w:r>
          </w:p>
        </w:tc>
        <w:tc>
          <w:tcPr>
            <w:tcW w:w="7738" w:type="dxa"/>
          </w:tcPr>
          <w:p w:rsidR="00C651A2" w:rsidRPr="00D701BF" w:rsidRDefault="00C651A2" w:rsidP="00A04EB9">
            <w:pPr>
              <w:jc w:val="both"/>
              <w:rPr>
                <w:bCs/>
                <w:lang w:eastAsia="en-US"/>
              </w:rPr>
            </w:pPr>
            <w:r w:rsidRPr="00D701BF">
              <w:rPr>
                <w:bCs/>
              </w:rPr>
              <w:t>Затраты на содержание контрольно-счетного органа в 2015 году, тыс. руб. (факт)</w:t>
            </w:r>
          </w:p>
        </w:tc>
        <w:tc>
          <w:tcPr>
            <w:tcW w:w="1260" w:type="dxa"/>
          </w:tcPr>
          <w:p w:rsidR="00C651A2" w:rsidRPr="00D701BF" w:rsidRDefault="00C651A2" w:rsidP="00A04EB9">
            <w:pPr>
              <w:jc w:val="center"/>
              <w:rPr>
                <w:lang w:eastAsia="en-US"/>
              </w:rPr>
            </w:pPr>
            <w:r w:rsidRPr="00D701BF">
              <w:rPr>
                <w:lang w:eastAsia="en-US"/>
              </w:rPr>
              <w:t xml:space="preserve">6346,67 </w:t>
            </w:r>
          </w:p>
        </w:tc>
      </w:tr>
      <w:tr w:rsidR="00C651A2" w:rsidRPr="00D701BF" w:rsidTr="00977209">
        <w:tc>
          <w:tcPr>
            <w:tcW w:w="830" w:type="dxa"/>
          </w:tcPr>
          <w:p w:rsidR="00C651A2" w:rsidRPr="00D701BF" w:rsidRDefault="00C651A2" w:rsidP="00A04EB9">
            <w:pPr>
              <w:jc w:val="center"/>
              <w:rPr>
                <w:lang w:eastAsia="en-US"/>
              </w:rPr>
            </w:pPr>
            <w:r w:rsidRPr="00D701BF">
              <w:t>6.2</w:t>
            </w:r>
          </w:p>
        </w:tc>
        <w:tc>
          <w:tcPr>
            <w:tcW w:w="7738" w:type="dxa"/>
          </w:tcPr>
          <w:p w:rsidR="00C651A2" w:rsidRPr="00D701BF" w:rsidRDefault="00C651A2" w:rsidP="00A04EB9">
            <w:pPr>
              <w:jc w:val="both"/>
              <w:rPr>
                <w:bCs/>
                <w:lang w:eastAsia="en-US"/>
              </w:rPr>
            </w:pPr>
            <w:r w:rsidRPr="00D701BF">
              <w:rPr>
                <w:bCs/>
              </w:rPr>
              <w:t>Запланировано средств на содержание контрольно-счетного органа в бюджете на 2016 год, тыс. руб.</w:t>
            </w:r>
          </w:p>
        </w:tc>
        <w:tc>
          <w:tcPr>
            <w:tcW w:w="1260" w:type="dxa"/>
          </w:tcPr>
          <w:p w:rsidR="00C651A2" w:rsidRPr="00D701BF" w:rsidRDefault="00C651A2" w:rsidP="00A04EB9">
            <w:pPr>
              <w:jc w:val="center"/>
              <w:rPr>
                <w:lang w:eastAsia="en-US"/>
              </w:rPr>
            </w:pPr>
            <w:r w:rsidRPr="00D701BF">
              <w:rPr>
                <w:lang w:eastAsia="en-US"/>
              </w:rPr>
              <w:t>5901,4</w:t>
            </w:r>
          </w:p>
        </w:tc>
      </w:tr>
      <w:tr w:rsidR="00C651A2" w:rsidRPr="00D701BF" w:rsidTr="00977209">
        <w:trPr>
          <w:trHeight w:val="254"/>
        </w:trPr>
        <w:tc>
          <w:tcPr>
            <w:tcW w:w="9828" w:type="dxa"/>
            <w:gridSpan w:val="3"/>
          </w:tcPr>
          <w:p w:rsidR="00C651A2" w:rsidRPr="00D701BF" w:rsidRDefault="00C651A2" w:rsidP="00A04EB9">
            <w:pPr>
              <w:jc w:val="center"/>
              <w:rPr>
                <w:b/>
                <w:lang w:eastAsia="en-US"/>
              </w:rPr>
            </w:pPr>
            <w:r w:rsidRPr="00D701BF">
              <w:rPr>
                <w:b/>
              </w:rPr>
              <w:t>Справочно:</w:t>
            </w:r>
          </w:p>
        </w:tc>
      </w:tr>
      <w:tr w:rsidR="00C651A2" w:rsidRPr="00D701BF" w:rsidTr="00977209">
        <w:tc>
          <w:tcPr>
            <w:tcW w:w="830" w:type="dxa"/>
          </w:tcPr>
          <w:p w:rsidR="00C651A2" w:rsidRPr="00D701BF" w:rsidRDefault="00C651A2" w:rsidP="00A04EB9">
            <w:pPr>
              <w:jc w:val="center"/>
              <w:rPr>
                <w:lang w:eastAsia="en-US"/>
              </w:rPr>
            </w:pPr>
          </w:p>
        </w:tc>
        <w:tc>
          <w:tcPr>
            <w:tcW w:w="7738" w:type="dxa"/>
          </w:tcPr>
          <w:p w:rsidR="00C651A2" w:rsidRPr="00D701BF" w:rsidRDefault="00C651A2" w:rsidP="00A04EB9">
            <w:pPr>
              <w:jc w:val="both"/>
              <w:rPr>
                <w:bCs/>
                <w:lang w:eastAsia="en-US"/>
              </w:rPr>
            </w:pPr>
            <w:r w:rsidRPr="00D701BF">
              <w:rPr>
                <w:bCs/>
              </w:rPr>
              <w:t>Указать, состоит ли контрольно-счетный орган в союзе муниципальных контрольно-счетных органов РФ (СМКСО) (да/нет)</w:t>
            </w:r>
          </w:p>
        </w:tc>
        <w:tc>
          <w:tcPr>
            <w:tcW w:w="1260" w:type="dxa"/>
          </w:tcPr>
          <w:p w:rsidR="00C651A2" w:rsidRPr="00D701BF" w:rsidRDefault="00C651A2" w:rsidP="00A04EB9">
            <w:pPr>
              <w:jc w:val="center"/>
              <w:rPr>
                <w:lang w:eastAsia="en-US"/>
              </w:rPr>
            </w:pPr>
            <w:r w:rsidRPr="00D701BF">
              <w:rPr>
                <w:lang w:eastAsia="en-US"/>
              </w:rPr>
              <w:t>да</w:t>
            </w:r>
          </w:p>
        </w:tc>
      </w:tr>
    </w:tbl>
    <w:p w:rsidR="00C651A2" w:rsidRDefault="00C651A2" w:rsidP="00D01C2D">
      <w:pPr>
        <w:outlineLvl w:val="0"/>
        <w:rPr>
          <w:lang w:eastAsia="en-US"/>
        </w:rPr>
      </w:pPr>
    </w:p>
    <w:sectPr w:rsidR="00C651A2" w:rsidSect="0078576C">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1A2" w:rsidRDefault="00C651A2">
      <w:r>
        <w:separator/>
      </w:r>
    </w:p>
  </w:endnote>
  <w:endnote w:type="continuationSeparator" w:id="1">
    <w:p w:rsidR="00C651A2" w:rsidRDefault="00C65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1A2" w:rsidRDefault="00C651A2">
      <w:r>
        <w:separator/>
      </w:r>
    </w:p>
  </w:footnote>
  <w:footnote w:type="continuationSeparator" w:id="1">
    <w:p w:rsidR="00C651A2" w:rsidRDefault="00C65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A2" w:rsidRDefault="00C651A2" w:rsidP="00F0177C">
    <w:pPr>
      <w:pStyle w:val="Heade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A2" w:rsidRDefault="00C651A2" w:rsidP="00785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1A2" w:rsidRDefault="00C651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A2" w:rsidRDefault="00C651A2" w:rsidP="00785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651A2" w:rsidRDefault="00C651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723"/>
    <w:rsid w:val="00000CFE"/>
    <w:rsid w:val="0000424C"/>
    <w:rsid w:val="0002013D"/>
    <w:rsid w:val="00021040"/>
    <w:rsid w:val="00022E67"/>
    <w:rsid w:val="00030034"/>
    <w:rsid w:val="000429A6"/>
    <w:rsid w:val="000607C8"/>
    <w:rsid w:val="000636F0"/>
    <w:rsid w:val="000647DA"/>
    <w:rsid w:val="0006535F"/>
    <w:rsid w:val="0009391E"/>
    <w:rsid w:val="000B0647"/>
    <w:rsid w:val="000B0A69"/>
    <w:rsid w:val="000B19BF"/>
    <w:rsid w:val="000B2B5F"/>
    <w:rsid w:val="000B3C7A"/>
    <w:rsid w:val="000C6697"/>
    <w:rsid w:val="000C69FE"/>
    <w:rsid w:val="000D4FAB"/>
    <w:rsid w:val="000D679D"/>
    <w:rsid w:val="000E0D0D"/>
    <w:rsid w:val="000E7468"/>
    <w:rsid w:val="000F2F42"/>
    <w:rsid w:val="000F6D89"/>
    <w:rsid w:val="000F74CC"/>
    <w:rsid w:val="000F76B6"/>
    <w:rsid w:val="00122B23"/>
    <w:rsid w:val="001254C9"/>
    <w:rsid w:val="00127AA1"/>
    <w:rsid w:val="00130E3B"/>
    <w:rsid w:val="001352B2"/>
    <w:rsid w:val="001814AD"/>
    <w:rsid w:val="001816FC"/>
    <w:rsid w:val="00192217"/>
    <w:rsid w:val="001939F9"/>
    <w:rsid w:val="001A0E3B"/>
    <w:rsid w:val="001A6BF1"/>
    <w:rsid w:val="001D2577"/>
    <w:rsid w:val="001D46F2"/>
    <w:rsid w:val="002005A0"/>
    <w:rsid w:val="00203041"/>
    <w:rsid w:val="0021153E"/>
    <w:rsid w:val="00216B70"/>
    <w:rsid w:val="00227335"/>
    <w:rsid w:val="002356E4"/>
    <w:rsid w:val="00247F37"/>
    <w:rsid w:val="00257680"/>
    <w:rsid w:val="002608DF"/>
    <w:rsid w:val="00267B93"/>
    <w:rsid w:val="00275A7D"/>
    <w:rsid w:val="00275EE2"/>
    <w:rsid w:val="00280FBE"/>
    <w:rsid w:val="002853ED"/>
    <w:rsid w:val="002A0CCD"/>
    <w:rsid w:val="002A5EA0"/>
    <w:rsid w:val="002C20D0"/>
    <w:rsid w:val="002D04C0"/>
    <w:rsid w:val="002D233E"/>
    <w:rsid w:val="002E40AE"/>
    <w:rsid w:val="002F7B4A"/>
    <w:rsid w:val="003035F7"/>
    <w:rsid w:val="00313434"/>
    <w:rsid w:val="00313E3E"/>
    <w:rsid w:val="003247AF"/>
    <w:rsid w:val="0033619A"/>
    <w:rsid w:val="00341815"/>
    <w:rsid w:val="00345D27"/>
    <w:rsid w:val="003472EC"/>
    <w:rsid w:val="00357C6C"/>
    <w:rsid w:val="0036328A"/>
    <w:rsid w:val="003668B5"/>
    <w:rsid w:val="00371786"/>
    <w:rsid w:val="00374477"/>
    <w:rsid w:val="00385F58"/>
    <w:rsid w:val="00392A11"/>
    <w:rsid w:val="003B0359"/>
    <w:rsid w:val="003B1037"/>
    <w:rsid w:val="003D5A02"/>
    <w:rsid w:val="003E1A1C"/>
    <w:rsid w:val="003E5609"/>
    <w:rsid w:val="003F2DB9"/>
    <w:rsid w:val="003F63FE"/>
    <w:rsid w:val="00404708"/>
    <w:rsid w:val="00412A93"/>
    <w:rsid w:val="00415BC9"/>
    <w:rsid w:val="00416596"/>
    <w:rsid w:val="00425B40"/>
    <w:rsid w:val="00435217"/>
    <w:rsid w:val="00447CE3"/>
    <w:rsid w:val="00451352"/>
    <w:rsid w:val="00467803"/>
    <w:rsid w:val="00474B14"/>
    <w:rsid w:val="004778B4"/>
    <w:rsid w:val="00480B13"/>
    <w:rsid w:val="004952CF"/>
    <w:rsid w:val="004A194E"/>
    <w:rsid w:val="004A213C"/>
    <w:rsid w:val="004A3BB6"/>
    <w:rsid w:val="004A4E84"/>
    <w:rsid w:val="004D3261"/>
    <w:rsid w:val="004D3F3B"/>
    <w:rsid w:val="004D5E56"/>
    <w:rsid w:val="004E40C0"/>
    <w:rsid w:val="004E6C3C"/>
    <w:rsid w:val="004F2135"/>
    <w:rsid w:val="004F5B84"/>
    <w:rsid w:val="004F6FB8"/>
    <w:rsid w:val="004F7438"/>
    <w:rsid w:val="005018A1"/>
    <w:rsid w:val="00503DF4"/>
    <w:rsid w:val="00507288"/>
    <w:rsid w:val="005103AE"/>
    <w:rsid w:val="005104E4"/>
    <w:rsid w:val="0051290F"/>
    <w:rsid w:val="00513602"/>
    <w:rsid w:val="0052087F"/>
    <w:rsid w:val="00521FF9"/>
    <w:rsid w:val="0054048D"/>
    <w:rsid w:val="00541CE8"/>
    <w:rsid w:val="00546FFB"/>
    <w:rsid w:val="0054771B"/>
    <w:rsid w:val="005518BE"/>
    <w:rsid w:val="00560243"/>
    <w:rsid w:val="00562EB8"/>
    <w:rsid w:val="005678D5"/>
    <w:rsid w:val="00570E4A"/>
    <w:rsid w:val="00571EEB"/>
    <w:rsid w:val="00577F58"/>
    <w:rsid w:val="005842E2"/>
    <w:rsid w:val="005964ED"/>
    <w:rsid w:val="005B108F"/>
    <w:rsid w:val="005B41EC"/>
    <w:rsid w:val="005E5A81"/>
    <w:rsid w:val="005E5B5B"/>
    <w:rsid w:val="005E7075"/>
    <w:rsid w:val="0060725D"/>
    <w:rsid w:val="00612F6D"/>
    <w:rsid w:val="00642AFA"/>
    <w:rsid w:val="00645E02"/>
    <w:rsid w:val="006557F2"/>
    <w:rsid w:val="00665AE6"/>
    <w:rsid w:val="00673E4C"/>
    <w:rsid w:val="006751BC"/>
    <w:rsid w:val="006779AA"/>
    <w:rsid w:val="00686C8C"/>
    <w:rsid w:val="006A21F2"/>
    <w:rsid w:val="006C7321"/>
    <w:rsid w:val="006D1093"/>
    <w:rsid w:val="006D6DEF"/>
    <w:rsid w:val="006D784C"/>
    <w:rsid w:val="006E6F5F"/>
    <w:rsid w:val="006E74DA"/>
    <w:rsid w:val="006F2D77"/>
    <w:rsid w:val="00703D20"/>
    <w:rsid w:val="00706D5F"/>
    <w:rsid w:val="00714B1F"/>
    <w:rsid w:val="00745654"/>
    <w:rsid w:val="007505E8"/>
    <w:rsid w:val="00753F93"/>
    <w:rsid w:val="00757780"/>
    <w:rsid w:val="0076139C"/>
    <w:rsid w:val="00770D7E"/>
    <w:rsid w:val="007840B9"/>
    <w:rsid w:val="0078576C"/>
    <w:rsid w:val="007946E6"/>
    <w:rsid w:val="007A1CCC"/>
    <w:rsid w:val="007A67FE"/>
    <w:rsid w:val="007B27AB"/>
    <w:rsid w:val="007B30C7"/>
    <w:rsid w:val="007B6311"/>
    <w:rsid w:val="007B6553"/>
    <w:rsid w:val="007D1BA9"/>
    <w:rsid w:val="007D5F36"/>
    <w:rsid w:val="007E15A0"/>
    <w:rsid w:val="007E495A"/>
    <w:rsid w:val="007E6B7D"/>
    <w:rsid w:val="007E6F39"/>
    <w:rsid w:val="007F1D66"/>
    <w:rsid w:val="007F49C8"/>
    <w:rsid w:val="00802D46"/>
    <w:rsid w:val="0081114D"/>
    <w:rsid w:val="00814C43"/>
    <w:rsid w:val="008206E5"/>
    <w:rsid w:val="0084047C"/>
    <w:rsid w:val="00841E21"/>
    <w:rsid w:val="00881243"/>
    <w:rsid w:val="00881389"/>
    <w:rsid w:val="00894322"/>
    <w:rsid w:val="008C715F"/>
    <w:rsid w:val="008D7884"/>
    <w:rsid w:val="008E6EE0"/>
    <w:rsid w:val="008F3DAD"/>
    <w:rsid w:val="009028ED"/>
    <w:rsid w:val="00907C29"/>
    <w:rsid w:val="00932F9B"/>
    <w:rsid w:val="00933226"/>
    <w:rsid w:val="00933D4E"/>
    <w:rsid w:val="00947414"/>
    <w:rsid w:val="00964052"/>
    <w:rsid w:val="00971B87"/>
    <w:rsid w:val="00974CE4"/>
    <w:rsid w:val="00977209"/>
    <w:rsid w:val="00986C4E"/>
    <w:rsid w:val="0099267D"/>
    <w:rsid w:val="009A2E73"/>
    <w:rsid w:val="009A432B"/>
    <w:rsid w:val="009C0AAF"/>
    <w:rsid w:val="009E3B64"/>
    <w:rsid w:val="009E4BFE"/>
    <w:rsid w:val="009F6F21"/>
    <w:rsid w:val="00A01DEC"/>
    <w:rsid w:val="00A04EB9"/>
    <w:rsid w:val="00A058D8"/>
    <w:rsid w:val="00A06723"/>
    <w:rsid w:val="00A103A3"/>
    <w:rsid w:val="00A178B3"/>
    <w:rsid w:val="00A27613"/>
    <w:rsid w:val="00A27DD2"/>
    <w:rsid w:val="00A318F6"/>
    <w:rsid w:val="00A36235"/>
    <w:rsid w:val="00A41A70"/>
    <w:rsid w:val="00A470AD"/>
    <w:rsid w:val="00A61708"/>
    <w:rsid w:val="00A67DBA"/>
    <w:rsid w:val="00A81367"/>
    <w:rsid w:val="00A83A38"/>
    <w:rsid w:val="00A851B0"/>
    <w:rsid w:val="00A91E8E"/>
    <w:rsid w:val="00A91F5C"/>
    <w:rsid w:val="00AA3047"/>
    <w:rsid w:val="00AA4916"/>
    <w:rsid w:val="00AB0786"/>
    <w:rsid w:val="00AB2B7C"/>
    <w:rsid w:val="00AC25CF"/>
    <w:rsid w:val="00AC6804"/>
    <w:rsid w:val="00AD0F46"/>
    <w:rsid w:val="00AE2F7C"/>
    <w:rsid w:val="00AE42D0"/>
    <w:rsid w:val="00AE696E"/>
    <w:rsid w:val="00AF46F6"/>
    <w:rsid w:val="00AF6CED"/>
    <w:rsid w:val="00B0034E"/>
    <w:rsid w:val="00B04AEF"/>
    <w:rsid w:val="00B1408B"/>
    <w:rsid w:val="00B17873"/>
    <w:rsid w:val="00B2101E"/>
    <w:rsid w:val="00B255ED"/>
    <w:rsid w:val="00B3432B"/>
    <w:rsid w:val="00B36501"/>
    <w:rsid w:val="00B40EAD"/>
    <w:rsid w:val="00B416AB"/>
    <w:rsid w:val="00B42B63"/>
    <w:rsid w:val="00B465FB"/>
    <w:rsid w:val="00B52EF9"/>
    <w:rsid w:val="00B61236"/>
    <w:rsid w:val="00B7010E"/>
    <w:rsid w:val="00B74416"/>
    <w:rsid w:val="00B93941"/>
    <w:rsid w:val="00B97C17"/>
    <w:rsid w:val="00BA24A8"/>
    <w:rsid w:val="00BA27BA"/>
    <w:rsid w:val="00BA4FEE"/>
    <w:rsid w:val="00BB37E5"/>
    <w:rsid w:val="00BB4104"/>
    <w:rsid w:val="00BB52D2"/>
    <w:rsid w:val="00BC22F5"/>
    <w:rsid w:val="00BC5414"/>
    <w:rsid w:val="00BD2726"/>
    <w:rsid w:val="00BD7566"/>
    <w:rsid w:val="00BE473C"/>
    <w:rsid w:val="00BE74F4"/>
    <w:rsid w:val="00C006D6"/>
    <w:rsid w:val="00C0189B"/>
    <w:rsid w:val="00C049B5"/>
    <w:rsid w:val="00C12F1E"/>
    <w:rsid w:val="00C2063B"/>
    <w:rsid w:val="00C20A7A"/>
    <w:rsid w:val="00C24898"/>
    <w:rsid w:val="00C24F7F"/>
    <w:rsid w:val="00C2639F"/>
    <w:rsid w:val="00C40A02"/>
    <w:rsid w:val="00C441DF"/>
    <w:rsid w:val="00C46D59"/>
    <w:rsid w:val="00C651A2"/>
    <w:rsid w:val="00C67D82"/>
    <w:rsid w:val="00C7355F"/>
    <w:rsid w:val="00C848F8"/>
    <w:rsid w:val="00C90EA2"/>
    <w:rsid w:val="00CA4D64"/>
    <w:rsid w:val="00CA636D"/>
    <w:rsid w:val="00CB095B"/>
    <w:rsid w:val="00CB2F75"/>
    <w:rsid w:val="00CC0A6E"/>
    <w:rsid w:val="00CC3210"/>
    <w:rsid w:val="00CE0E65"/>
    <w:rsid w:val="00CE3711"/>
    <w:rsid w:val="00CE5A19"/>
    <w:rsid w:val="00CE7243"/>
    <w:rsid w:val="00CE72BE"/>
    <w:rsid w:val="00CF147A"/>
    <w:rsid w:val="00D01C2D"/>
    <w:rsid w:val="00D01DD9"/>
    <w:rsid w:val="00D0275D"/>
    <w:rsid w:val="00D21CA2"/>
    <w:rsid w:val="00D3015A"/>
    <w:rsid w:val="00D30AB3"/>
    <w:rsid w:val="00D33463"/>
    <w:rsid w:val="00D34ACD"/>
    <w:rsid w:val="00D4534F"/>
    <w:rsid w:val="00D52E1A"/>
    <w:rsid w:val="00D620E0"/>
    <w:rsid w:val="00D701BF"/>
    <w:rsid w:val="00D72944"/>
    <w:rsid w:val="00D968E3"/>
    <w:rsid w:val="00D97FA1"/>
    <w:rsid w:val="00DA1DAF"/>
    <w:rsid w:val="00DA3A96"/>
    <w:rsid w:val="00DB4750"/>
    <w:rsid w:val="00DC06D4"/>
    <w:rsid w:val="00DC5BD6"/>
    <w:rsid w:val="00DD214B"/>
    <w:rsid w:val="00DE7762"/>
    <w:rsid w:val="00E007A6"/>
    <w:rsid w:val="00E05757"/>
    <w:rsid w:val="00E07158"/>
    <w:rsid w:val="00E159DF"/>
    <w:rsid w:val="00E17B51"/>
    <w:rsid w:val="00E35ECF"/>
    <w:rsid w:val="00E437B3"/>
    <w:rsid w:val="00E527B0"/>
    <w:rsid w:val="00E53179"/>
    <w:rsid w:val="00E63560"/>
    <w:rsid w:val="00E670D2"/>
    <w:rsid w:val="00E73EBC"/>
    <w:rsid w:val="00E751F2"/>
    <w:rsid w:val="00E86539"/>
    <w:rsid w:val="00E870EC"/>
    <w:rsid w:val="00E93983"/>
    <w:rsid w:val="00E95CE0"/>
    <w:rsid w:val="00E96311"/>
    <w:rsid w:val="00E97BB3"/>
    <w:rsid w:val="00EB225A"/>
    <w:rsid w:val="00EB5E4C"/>
    <w:rsid w:val="00EC70F2"/>
    <w:rsid w:val="00EE16AC"/>
    <w:rsid w:val="00EE7158"/>
    <w:rsid w:val="00EE769D"/>
    <w:rsid w:val="00EF31AE"/>
    <w:rsid w:val="00EF4CAE"/>
    <w:rsid w:val="00EF5500"/>
    <w:rsid w:val="00EF6194"/>
    <w:rsid w:val="00F0177C"/>
    <w:rsid w:val="00F03D7C"/>
    <w:rsid w:val="00F045FC"/>
    <w:rsid w:val="00F06AB6"/>
    <w:rsid w:val="00F2179A"/>
    <w:rsid w:val="00F252C7"/>
    <w:rsid w:val="00F34152"/>
    <w:rsid w:val="00F3491B"/>
    <w:rsid w:val="00F51445"/>
    <w:rsid w:val="00F51471"/>
    <w:rsid w:val="00F57859"/>
    <w:rsid w:val="00F619C5"/>
    <w:rsid w:val="00F6640E"/>
    <w:rsid w:val="00F714DE"/>
    <w:rsid w:val="00F75EFB"/>
    <w:rsid w:val="00F81C38"/>
    <w:rsid w:val="00F83E33"/>
    <w:rsid w:val="00F84FB3"/>
    <w:rsid w:val="00F87F9E"/>
    <w:rsid w:val="00FA4885"/>
    <w:rsid w:val="00FA5AD7"/>
    <w:rsid w:val="00FA667B"/>
    <w:rsid w:val="00FB191A"/>
    <w:rsid w:val="00FB460F"/>
    <w:rsid w:val="00FB69E4"/>
    <w:rsid w:val="00FD0D03"/>
    <w:rsid w:val="00FD171E"/>
    <w:rsid w:val="00FE0525"/>
    <w:rsid w:val="00FE0688"/>
    <w:rsid w:val="00FE0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F"/>
    <w:rPr>
      <w:sz w:val="24"/>
      <w:szCs w:val="24"/>
    </w:rPr>
  </w:style>
  <w:style w:type="paragraph" w:styleId="Heading1">
    <w:name w:val="heading 1"/>
    <w:basedOn w:val="Normal"/>
    <w:next w:val="Normal"/>
    <w:link w:val="Heading1Char"/>
    <w:uiPriority w:val="99"/>
    <w:qFormat/>
    <w:rsid w:val="004F6F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19C5"/>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FB8"/>
    <w:rPr>
      <w:rFonts w:ascii="Arial" w:eastAsia="Times New Roman" w:hAnsi="Arial"/>
      <w:b/>
      <w:kern w:val="32"/>
      <w:sz w:val="32"/>
      <w:lang w:val="ru-RU" w:eastAsia="ru-RU"/>
    </w:rPr>
  </w:style>
  <w:style w:type="character" w:customStyle="1" w:styleId="Heading2Char">
    <w:name w:val="Heading 2 Char"/>
    <w:basedOn w:val="DefaultParagraphFont"/>
    <w:link w:val="Heading2"/>
    <w:uiPriority w:val="99"/>
    <w:semiHidden/>
    <w:locked/>
    <w:rsid w:val="00F619C5"/>
    <w:rPr>
      <w:rFonts w:ascii="Cambria" w:hAnsi="Cambria"/>
      <w:b/>
      <w:i/>
      <w:sz w:val="28"/>
    </w:rPr>
  </w:style>
  <w:style w:type="paragraph" w:customStyle="1" w:styleId="western">
    <w:name w:val="western"/>
    <w:basedOn w:val="Normal"/>
    <w:uiPriority w:val="99"/>
    <w:rsid w:val="007B6311"/>
    <w:pPr>
      <w:spacing w:before="100" w:beforeAutospacing="1" w:after="100" w:afterAutospacing="1"/>
    </w:pPr>
  </w:style>
  <w:style w:type="character" w:styleId="Strong">
    <w:name w:val="Strong"/>
    <w:basedOn w:val="DefaultParagraphFont"/>
    <w:uiPriority w:val="99"/>
    <w:qFormat/>
    <w:rsid w:val="007B6311"/>
    <w:rPr>
      <w:rFonts w:cs="Times New Roman"/>
      <w:b/>
    </w:rPr>
  </w:style>
  <w:style w:type="paragraph" w:styleId="NormalWeb">
    <w:name w:val="Normal (Web)"/>
    <w:basedOn w:val="Normal"/>
    <w:uiPriority w:val="99"/>
    <w:rsid w:val="002853ED"/>
    <w:pPr>
      <w:spacing w:before="100" w:beforeAutospacing="1" w:after="100" w:afterAutospacing="1"/>
    </w:pPr>
  </w:style>
  <w:style w:type="paragraph" w:styleId="Title">
    <w:name w:val="Title"/>
    <w:basedOn w:val="Normal"/>
    <w:link w:val="TitleChar"/>
    <w:uiPriority w:val="99"/>
    <w:qFormat/>
    <w:rsid w:val="002853ED"/>
    <w:pPr>
      <w:jc w:val="center"/>
    </w:pPr>
    <w:rPr>
      <w:sz w:val="28"/>
      <w:szCs w:val="20"/>
    </w:rPr>
  </w:style>
  <w:style w:type="character" w:customStyle="1" w:styleId="TitleChar">
    <w:name w:val="Title Char"/>
    <w:basedOn w:val="DefaultParagraphFont"/>
    <w:link w:val="Title"/>
    <w:uiPriority w:val="99"/>
    <w:locked/>
    <w:rsid w:val="00F619C5"/>
    <w:rPr>
      <w:sz w:val="28"/>
    </w:rPr>
  </w:style>
  <w:style w:type="paragraph" w:customStyle="1" w:styleId="consnormal">
    <w:name w:val="consnormal"/>
    <w:basedOn w:val="Normal"/>
    <w:uiPriority w:val="99"/>
    <w:rsid w:val="002853ED"/>
    <w:pPr>
      <w:spacing w:before="100" w:beforeAutospacing="1" w:after="100" w:afterAutospacing="1"/>
    </w:pPr>
  </w:style>
  <w:style w:type="paragraph" w:customStyle="1" w:styleId="Style2">
    <w:name w:val="Style2"/>
    <w:basedOn w:val="Normal"/>
    <w:uiPriority w:val="99"/>
    <w:rsid w:val="002853ED"/>
    <w:pPr>
      <w:widowControl w:val="0"/>
      <w:autoSpaceDE w:val="0"/>
      <w:autoSpaceDN w:val="0"/>
      <w:adjustRightInd w:val="0"/>
      <w:spacing w:line="267" w:lineRule="exact"/>
      <w:jc w:val="both"/>
    </w:pPr>
    <w:rPr>
      <w:rFonts w:ascii="Franklin Gothic Medium" w:hAnsi="Franklin Gothic Medium"/>
    </w:rPr>
  </w:style>
  <w:style w:type="character" w:customStyle="1" w:styleId="FontStyle11">
    <w:name w:val="Font Style11"/>
    <w:uiPriority w:val="99"/>
    <w:rsid w:val="002853ED"/>
    <w:rPr>
      <w:rFonts w:ascii="Bookman Old Style" w:hAnsi="Bookman Old Style"/>
      <w:sz w:val="18"/>
    </w:rPr>
  </w:style>
  <w:style w:type="paragraph" w:styleId="Header">
    <w:name w:val="header"/>
    <w:basedOn w:val="Normal"/>
    <w:link w:val="HeaderChar"/>
    <w:uiPriority w:val="99"/>
    <w:rsid w:val="0078576C"/>
    <w:pPr>
      <w:tabs>
        <w:tab w:val="center" w:pos="4677"/>
        <w:tab w:val="right" w:pos="9355"/>
      </w:tabs>
    </w:pPr>
  </w:style>
  <w:style w:type="character" w:customStyle="1" w:styleId="HeaderChar">
    <w:name w:val="Header Char"/>
    <w:basedOn w:val="DefaultParagraphFont"/>
    <w:link w:val="Header"/>
    <w:uiPriority w:val="99"/>
    <w:locked/>
    <w:rsid w:val="00F619C5"/>
    <w:rPr>
      <w:sz w:val="24"/>
    </w:rPr>
  </w:style>
  <w:style w:type="character" w:styleId="PageNumber">
    <w:name w:val="page number"/>
    <w:basedOn w:val="DefaultParagraphFont"/>
    <w:uiPriority w:val="99"/>
    <w:rsid w:val="0078576C"/>
    <w:rPr>
      <w:rFonts w:cs="Times New Roman"/>
    </w:rPr>
  </w:style>
  <w:style w:type="paragraph" w:customStyle="1" w:styleId="11">
    <w:name w:val="Знак Знак Знак1 Знак Знак Знак1"/>
    <w:basedOn w:val="Normal"/>
    <w:uiPriority w:val="99"/>
    <w:rsid w:val="00FD171E"/>
    <w:pPr>
      <w:spacing w:before="100" w:beforeAutospacing="1" w:after="100" w:afterAutospacing="1"/>
    </w:pPr>
    <w:rPr>
      <w:rFonts w:ascii="Tahoma" w:hAnsi="Tahoma"/>
      <w:sz w:val="20"/>
      <w:szCs w:val="20"/>
      <w:lang w:val="en-US" w:eastAsia="en-US"/>
    </w:rPr>
  </w:style>
  <w:style w:type="paragraph" w:customStyle="1" w:styleId="1">
    <w:name w:val="Знак Знак Знак1 Знак"/>
    <w:basedOn w:val="Normal"/>
    <w:uiPriority w:val="99"/>
    <w:rsid w:val="00571EEB"/>
    <w:pPr>
      <w:spacing w:before="100" w:beforeAutospacing="1" w:after="100" w:afterAutospacing="1"/>
    </w:pPr>
    <w:rPr>
      <w:rFonts w:ascii="Tahoma" w:hAnsi="Tahoma"/>
      <w:sz w:val="20"/>
      <w:szCs w:val="20"/>
      <w:lang w:val="en-US" w:eastAsia="en-US"/>
    </w:rPr>
  </w:style>
  <w:style w:type="paragraph" w:customStyle="1" w:styleId="110">
    <w:name w:val="Знак Знак Знак1 Знак Знак Знак1 Знак Знак Знак"/>
    <w:basedOn w:val="Normal"/>
    <w:uiPriority w:val="99"/>
    <w:rsid w:val="00932F9B"/>
    <w:pPr>
      <w:spacing w:before="100" w:beforeAutospacing="1" w:after="100" w:afterAutospacing="1"/>
    </w:pPr>
    <w:rPr>
      <w:rFonts w:ascii="Tahoma" w:hAnsi="Tahoma"/>
      <w:sz w:val="20"/>
      <w:szCs w:val="20"/>
      <w:lang w:val="en-US" w:eastAsia="en-US"/>
    </w:rPr>
  </w:style>
  <w:style w:type="paragraph" w:customStyle="1" w:styleId="Style29">
    <w:name w:val="Style29"/>
    <w:basedOn w:val="Normal"/>
    <w:uiPriority w:val="99"/>
    <w:rsid w:val="00A67DBA"/>
    <w:pPr>
      <w:widowControl w:val="0"/>
      <w:autoSpaceDE w:val="0"/>
      <w:autoSpaceDN w:val="0"/>
      <w:adjustRightInd w:val="0"/>
      <w:spacing w:line="278" w:lineRule="exact"/>
      <w:ind w:firstLine="701"/>
      <w:jc w:val="both"/>
    </w:pPr>
    <w:rPr>
      <w:rFonts w:ascii="Franklin Gothic Medium Cond" w:hAnsi="Franklin Gothic Medium Cond"/>
    </w:rPr>
  </w:style>
  <w:style w:type="character" w:customStyle="1" w:styleId="FontStyle97">
    <w:name w:val="Font Style97"/>
    <w:uiPriority w:val="99"/>
    <w:rsid w:val="00A67DBA"/>
    <w:rPr>
      <w:rFonts w:ascii="Times New Roman" w:hAnsi="Times New Roman"/>
      <w:sz w:val="22"/>
    </w:rPr>
  </w:style>
  <w:style w:type="paragraph" w:customStyle="1" w:styleId="Style24">
    <w:name w:val="Style24"/>
    <w:basedOn w:val="Normal"/>
    <w:uiPriority w:val="99"/>
    <w:rsid w:val="0021153E"/>
    <w:pPr>
      <w:widowControl w:val="0"/>
      <w:autoSpaceDE w:val="0"/>
      <w:autoSpaceDN w:val="0"/>
      <w:adjustRightInd w:val="0"/>
      <w:jc w:val="center"/>
    </w:pPr>
    <w:rPr>
      <w:rFonts w:ascii="Franklin Gothic Medium Cond" w:hAnsi="Franklin Gothic Medium Cond"/>
    </w:rPr>
  </w:style>
  <w:style w:type="character" w:customStyle="1" w:styleId="FontStyle96">
    <w:name w:val="Font Style96"/>
    <w:uiPriority w:val="99"/>
    <w:rsid w:val="0021153E"/>
    <w:rPr>
      <w:rFonts w:ascii="Times New Roman" w:hAnsi="Times New Roman"/>
      <w:b/>
      <w:sz w:val="22"/>
    </w:rPr>
  </w:style>
  <w:style w:type="paragraph" w:customStyle="1" w:styleId="Style6">
    <w:name w:val="Style6"/>
    <w:basedOn w:val="Normal"/>
    <w:uiPriority w:val="99"/>
    <w:rsid w:val="0021153E"/>
    <w:pPr>
      <w:widowControl w:val="0"/>
      <w:autoSpaceDE w:val="0"/>
      <w:autoSpaceDN w:val="0"/>
      <w:adjustRightInd w:val="0"/>
      <w:spacing w:line="276" w:lineRule="exact"/>
      <w:ind w:firstLine="701"/>
      <w:jc w:val="both"/>
    </w:pPr>
  </w:style>
  <w:style w:type="character" w:customStyle="1" w:styleId="FontStyle15">
    <w:name w:val="Font Style15"/>
    <w:uiPriority w:val="99"/>
    <w:rsid w:val="0021153E"/>
    <w:rPr>
      <w:rFonts w:ascii="Times New Roman" w:hAnsi="Times New Roman"/>
      <w:sz w:val="22"/>
    </w:rPr>
  </w:style>
  <w:style w:type="paragraph" w:customStyle="1" w:styleId="Style15">
    <w:name w:val="Style15"/>
    <w:basedOn w:val="Normal"/>
    <w:uiPriority w:val="99"/>
    <w:rsid w:val="004E6C3C"/>
    <w:pPr>
      <w:widowControl w:val="0"/>
      <w:autoSpaceDE w:val="0"/>
      <w:autoSpaceDN w:val="0"/>
      <w:adjustRightInd w:val="0"/>
    </w:pPr>
    <w:rPr>
      <w:rFonts w:ascii="Franklin Gothic Medium Cond" w:hAnsi="Franklin Gothic Medium Cond"/>
    </w:rPr>
  </w:style>
  <w:style w:type="paragraph" w:customStyle="1" w:styleId="Style26">
    <w:name w:val="Style26"/>
    <w:basedOn w:val="Normal"/>
    <w:uiPriority w:val="99"/>
    <w:rsid w:val="004E6C3C"/>
    <w:pPr>
      <w:widowControl w:val="0"/>
      <w:autoSpaceDE w:val="0"/>
      <w:autoSpaceDN w:val="0"/>
      <w:adjustRightInd w:val="0"/>
      <w:spacing w:line="274" w:lineRule="exact"/>
      <w:jc w:val="both"/>
    </w:pPr>
    <w:rPr>
      <w:rFonts w:ascii="Franklin Gothic Medium Cond" w:hAnsi="Franklin Gothic Medium Cond"/>
    </w:rPr>
  </w:style>
  <w:style w:type="paragraph" w:customStyle="1" w:styleId="Style39">
    <w:name w:val="Style39"/>
    <w:basedOn w:val="Normal"/>
    <w:uiPriority w:val="99"/>
    <w:rsid w:val="004E6C3C"/>
    <w:pPr>
      <w:widowControl w:val="0"/>
      <w:autoSpaceDE w:val="0"/>
      <w:autoSpaceDN w:val="0"/>
      <w:adjustRightInd w:val="0"/>
      <w:spacing w:line="276" w:lineRule="exact"/>
      <w:ind w:firstLine="590"/>
      <w:jc w:val="both"/>
    </w:pPr>
    <w:rPr>
      <w:rFonts w:ascii="Franklin Gothic Medium Cond" w:hAnsi="Franklin Gothic Medium Cond"/>
    </w:rPr>
  </w:style>
  <w:style w:type="paragraph" w:customStyle="1" w:styleId="Style43">
    <w:name w:val="Style43"/>
    <w:basedOn w:val="Normal"/>
    <w:uiPriority w:val="99"/>
    <w:rsid w:val="004E6C3C"/>
    <w:pPr>
      <w:widowControl w:val="0"/>
      <w:autoSpaceDE w:val="0"/>
      <w:autoSpaceDN w:val="0"/>
      <w:adjustRightInd w:val="0"/>
      <w:jc w:val="both"/>
    </w:pPr>
    <w:rPr>
      <w:rFonts w:ascii="Franklin Gothic Medium Cond" w:hAnsi="Franklin Gothic Medium Cond"/>
    </w:rPr>
  </w:style>
  <w:style w:type="paragraph" w:customStyle="1" w:styleId="Style48">
    <w:name w:val="Style48"/>
    <w:basedOn w:val="Normal"/>
    <w:uiPriority w:val="99"/>
    <w:rsid w:val="004E6C3C"/>
    <w:pPr>
      <w:widowControl w:val="0"/>
      <w:autoSpaceDE w:val="0"/>
      <w:autoSpaceDN w:val="0"/>
      <w:adjustRightInd w:val="0"/>
    </w:pPr>
    <w:rPr>
      <w:rFonts w:ascii="Franklin Gothic Medium Cond" w:hAnsi="Franklin Gothic Medium Cond"/>
    </w:rPr>
  </w:style>
  <w:style w:type="paragraph" w:customStyle="1" w:styleId="Style49">
    <w:name w:val="Style49"/>
    <w:basedOn w:val="Normal"/>
    <w:uiPriority w:val="99"/>
    <w:rsid w:val="004E6C3C"/>
    <w:pPr>
      <w:widowControl w:val="0"/>
      <w:autoSpaceDE w:val="0"/>
      <w:autoSpaceDN w:val="0"/>
      <w:adjustRightInd w:val="0"/>
    </w:pPr>
    <w:rPr>
      <w:rFonts w:ascii="Franklin Gothic Medium Cond" w:hAnsi="Franklin Gothic Medium Cond"/>
    </w:rPr>
  </w:style>
  <w:style w:type="character" w:customStyle="1" w:styleId="FontStyle113">
    <w:name w:val="Font Style113"/>
    <w:uiPriority w:val="99"/>
    <w:rsid w:val="004F6FB8"/>
    <w:rPr>
      <w:rFonts w:ascii="Times New Roman" w:hAnsi="Times New Roman"/>
      <w:sz w:val="22"/>
    </w:rPr>
  </w:style>
  <w:style w:type="paragraph" w:customStyle="1" w:styleId="Style13">
    <w:name w:val="Style13"/>
    <w:basedOn w:val="Normal"/>
    <w:uiPriority w:val="99"/>
    <w:rsid w:val="007840B9"/>
    <w:pPr>
      <w:widowControl w:val="0"/>
      <w:autoSpaceDE w:val="0"/>
      <w:autoSpaceDN w:val="0"/>
      <w:adjustRightInd w:val="0"/>
    </w:pPr>
    <w:rPr>
      <w:rFonts w:ascii="Franklin Gothic Medium Cond" w:hAnsi="Franklin Gothic Medium Cond"/>
    </w:rPr>
  </w:style>
  <w:style w:type="paragraph" w:customStyle="1" w:styleId="Style42">
    <w:name w:val="Style42"/>
    <w:basedOn w:val="Normal"/>
    <w:uiPriority w:val="99"/>
    <w:rsid w:val="007840B9"/>
    <w:pPr>
      <w:widowControl w:val="0"/>
      <w:autoSpaceDE w:val="0"/>
      <w:autoSpaceDN w:val="0"/>
      <w:adjustRightInd w:val="0"/>
    </w:pPr>
    <w:rPr>
      <w:rFonts w:ascii="Franklin Gothic Medium Cond" w:hAnsi="Franklin Gothic Medium Cond"/>
    </w:rPr>
  </w:style>
  <w:style w:type="character" w:customStyle="1" w:styleId="FontStyle91">
    <w:name w:val="Font Style91"/>
    <w:uiPriority w:val="99"/>
    <w:rsid w:val="007840B9"/>
    <w:rPr>
      <w:rFonts w:ascii="Franklin Gothic Medium Cond" w:hAnsi="Franklin Gothic Medium Cond"/>
      <w:b/>
      <w:sz w:val="10"/>
    </w:rPr>
  </w:style>
  <w:style w:type="paragraph" w:customStyle="1" w:styleId="Style45">
    <w:name w:val="Style45"/>
    <w:basedOn w:val="Normal"/>
    <w:uiPriority w:val="99"/>
    <w:rsid w:val="00392A11"/>
    <w:pPr>
      <w:widowControl w:val="0"/>
      <w:autoSpaceDE w:val="0"/>
      <w:autoSpaceDN w:val="0"/>
      <w:adjustRightInd w:val="0"/>
      <w:spacing w:line="276" w:lineRule="exact"/>
      <w:ind w:firstLine="706"/>
      <w:jc w:val="both"/>
    </w:pPr>
    <w:rPr>
      <w:rFonts w:ascii="Franklin Gothic Medium Cond" w:hAnsi="Franklin Gothic Medium Cond"/>
    </w:rPr>
  </w:style>
  <w:style w:type="table" w:styleId="TableGrid">
    <w:name w:val="Table Grid"/>
    <w:basedOn w:val="TableNormal"/>
    <w:uiPriority w:val="99"/>
    <w:rsid w:val="00503D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F7438"/>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rsid w:val="006751BC"/>
    <w:rPr>
      <w:rFonts w:ascii="Tahoma" w:hAnsi="Tahoma"/>
      <w:sz w:val="16"/>
      <w:szCs w:val="16"/>
    </w:rPr>
  </w:style>
  <w:style w:type="character" w:customStyle="1" w:styleId="BalloonTextChar">
    <w:name w:val="Balloon Text Char"/>
    <w:basedOn w:val="DefaultParagraphFont"/>
    <w:link w:val="BalloonText"/>
    <w:uiPriority w:val="99"/>
    <w:locked/>
    <w:rsid w:val="006751BC"/>
    <w:rPr>
      <w:rFonts w:ascii="Tahoma" w:hAnsi="Tahoma"/>
      <w:sz w:val="16"/>
    </w:rPr>
  </w:style>
  <w:style w:type="paragraph" w:customStyle="1" w:styleId="111">
    <w:name w:val="Знак Знак Знак1 Знак Знак Знак1 Знак"/>
    <w:basedOn w:val="Normal"/>
    <w:uiPriority w:val="99"/>
    <w:rsid w:val="008F3DA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78734967">
      <w:marLeft w:val="0"/>
      <w:marRight w:val="0"/>
      <w:marTop w:val="0"/>
      <w:marBottom w:val="0"/>
      <w:divBdr>
        <w:top w:val="none" w:sz="0" w:space="0" w:color="auto"/>
        <w:left w:val="none" w:sz="0" w:space="0" w:color="auto"/>
        <w:bottom w:val="none" w:sz="0" w:space="0" w:color="auto"/>
        <w:right w:val="none" w:sz="0" w:space="0" w:color="auto"/>
      </w:divBdr>
    </w:div>
    <w:div w:id="1178734968">
      <w:marLeft w:val="0"/>
      <w:marRight w:val="0"/>
      <w:marTop w:val="0"/>
      <w:marBottom w:val="0"/>
      <w:divBdr>
        <w:top w:val="none" w:sz="0" w:space="0" w:color="auto"/>
        <w:left w:val="none" w:sz="0" w:space="0" w:color="auto"/>
        <w:bottom w:val="none" w:sz="0" w:space="0" w:color="auto"/>
        <w:right w:val="none" w:sz="0" w:space="0" w:color="auto"/>
      </w:divBdr>
    </w:div>
    <w:div w:id="1178734969">
      <w:marLeft w:val="0"/>
      <w:marRight w:val="0"/>
      <w:marTop w:val="0"/>
      <w:marBottom w:val="0"/>
      <w:divBdr>
        <w:top w:val="none" w:sz="0" w:space="0" w:color="auto"/>
        <w:left w:val="none" w:sz="0" w:space="0" w:color="auto"/>
        <w:bottom w:val="none" w:sz="0" w:space="0" w:color="auto"/>
        <w:right w:val="none" w:sz="0" w:space="0" w:color="auto"/>
      </w:divBdr>
    </w:div>
    <w:div w:id="1178734970">
      <w:marLeft w:val="0"/>
      <w:marRight w:val="0"/>
      <w:marTop w:val="0"/>
      <w:marBottom w:val="0"/>
      <w:divBdr>
        <w:top w:val="none" w:sz="0" w:space="0" w:color="auto"/>
        <w:left w:val="none" w:sz="0" w:space="0" w:color="auto"/>
        <w:bottom w:val="none" w:sz="0" w:space="0" w:color="auto"/>
        <w:right w:val="none" w:sz="0" w:space="0" w:color="auto"/>
      </w:divBdr>
    </w:div>
    <w:div w:id="1178734971">
      <w:marLeft w:val="0"/>
      <w:marRight w:val="0"/>
      <w:marTop w:val="0"/>
      <w:marBottom w:val="0"/>
      <w:divBdr>
        <w:top w:val="none" w:sz="0" w:space="0" w:color="auto"/>
        <w:left w:val="none" w:sz="0" w:space="0" w:color="auto"/>
        <w:bottom w:val="none" w:sz="0" w:space="0" w:color="auto"/>
        <w:right w:val="none" w:sz="0" w:space="0" w:color="auto"/>
      </w:divBdr>
    </w:div>
    <w:div w:id="1178734972">
      <w:marLeft w:val="0"/>
      <w:marRight w:val="0"/>
      <w:marTop w:val="0"/>
      <w:marBottom w:val="0"/>
      <w:divBdr>
        <w:top w:val="none" w:sz="0" w:space="0" w:color="auto"/>
        <w:left w:val="none" w:sz="0" w:space="0" w:color="auto"/>
        <w:bottom w:val="none" w:sz="0" w:space="0" w:color="auto"/>
        <w:right w:val="none" w:sz="0" w:space="0" w:color="auto"/>
      </w:divBdr>
    </w:div>
    <w:div w:id="1178734973">
      <w:marLeft w:val="0"/>
      <w:marRight w:val="0"/>
      <w:marTop w:val="0"/>
      <w:marBottom w:val="0"/>
      <w:divBdr>
        <w:top w:val="none" w:sz="0" w:space="0" w:color="auto"/>
        <w:left w:val="none" w:sz="0" w:space="0" w:color="auto"/>
        <w:bottom w:val="none" w:sz="0" w:space="0" w:color="auto"/>
        <w:right w:val="none" w:sz="0" w:space="0" w:color="auto"/>
      </w:divBdr>
    </w:div>
    <w:div w:id="1178734974">
      <w:marLeft w:val="0"/>
      <w:marRight w:val="0"/>
      <w:marTop w:val="0"/>
      <w:marBottom w:val="0"/>
      <w:divBdr>
        <w:top w:val="none" w:sz="0" w:space="0" w:color="auto"/>
        <w:left w:val="none" w:sz="0" w:space="0" w:color="auto"/>
        <w:bottom w:val="none" w:sz="0" w:space="0" w:color="auto"/>
        <w:right w:val="none" w:sz="0" w:space="0" w:color="auto"/>
      </w:divBdr>
    </w:div>
    <w:div w:id="117873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13300E5EFCF8B2B94AC705D6638CACC58F5BF72FFFDF9FC951DAD8AFCF005281875CE1F4528DF57K0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340883109B9F5B51DCD00E6414E02E5CB10F94087248E4726C7E18BFk003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89F237F14AAD7DD360D888CF1CB780B95BF8CFDC7A9CBD729D6618948162085B333A903D2ADA37CFwAL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19</Pages>
  <Words>6818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 на заседании Курского городского Собрания</dc:title>
  <dc:subject/>
  <dc:creator>Администратор</dc:creator>
  <cp:keywords/>
  <dc:description/>
  <cp:lastModifiedBy>elina</cp:lastModifiedBy>
  <cp:revision>6</cp:revision>
  <cp:lastPrinted>2016-03-16T08:57:00Z</cp:lastPrinted>
  <dcterms:created xsi:type="dcterms:W3CDTF">2016-03-16T13:58:00Z</dcterms:created>
  <dcterms:modified xsi:type="dcterms:W3CDTF">2016-03-17T09:42:00Z</dcterms:modified>
</cp:coreProperties>
</file>