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27" w:rsidRPr="00BF7D1C" w:rsidRDefault="00496227" w:rsidP="00496227">
      <w:pPr>
        <w:ind w:left="4094" w:right="4152"/>
      </w:pPr>
      <w:r>
        <w:rPr>
          <w:noProof/>
          <w:sz w:val="28"/>
          <w:szCs w:val="28"/>
        </w:rPr>
        <w:drawing>
          <wp:inline distT="0" distB="0" distL="0" distR="0">
            <wp:extent cx="561975" cy="533400"/>
            <wp:effectExtent l="0" t="0" r="9525" b="0"/>
            <wp:docPr id="1" name="Рисунок 1" descr="Герб Железногорска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Железногорска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27" w:rsidRPr="00AC27BF" w:rsidRDefault="00496227" w:rsidP="00496227">
      <w:pPr>
        <w:shd w:val="clear" w:color="auto" w:fill="FFFFFF"/>
        <w:tabs>
          <w:tab w:val="left" w:pos="9600"/>
        </w:tabs>
        <w:spacing w:before="5"/>
        <w:ind w:right="38"/>
        <w:jc w:val="center"/>
        <w:rPr>
          <w:color w:val="000000"/>
          <w:spacing w:val="-3"/>
          <w:sz w:val="28"/>
          <w:szCs w:val="28"/>
        </w:rPr>
      </w:pPr>
      <w:r w:rsidRPr="00BF7D1C">
        <w:rPr>
          <w:color w:val="000000"/>
          <w:spacing w:val="-3"/>
          <w:sz w:val="28"/>
          <w:szCs w:val="28"/>
        </w:rPr>
        <w:t>Муниципальное образование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BF7D1C">
        <w:rPr>
          <w:color w:val="000000"/>
          <w:spacing w:val="-4"/>
          <w:sz w:val="28"/>
          <w:szCs w:val="28"/>
        </w:rPr>
        <w:t>"город Железногорск" Курской области</w:t>
      </w:r>
    </w:p>
    <w:p w:rsidR="00496227" w:rsidRPr="002929B8" w:rsidRDefault="00496227" w:rsidP="00496227">
      <w:pPr>
        <w:pStyle w:val="a3"/>
        <w:rPr>
          <w:szCs w:val="44"/>
        </w:rPr>
      </w:pPr>
      <w:r>
        <w:rPr>
          <w:szCs w:val="44"/>
        </w:rPr>
        <w:t>КОНТРОЛЬНО-СЧЁТНАЯ ПАЛАТА</w:t>
      </w:r>
    </w:p>
    <w:p w:rsidR="00496227" w:rsidRPr="00AC27BF" w:rsidRDefault="00496227" w:rsidP="00496227">
      <w:pPr>
        <w:pStyle w:val="a3"/>
        <w:ind w:left="-240" w:firstLine="240"/>
        <w:rPr>
          <w:sz w:val="32"/>
          <w:szCs w:val="32"/>
        </w:rPr>
      </w:pPr>
      <w:r>
        <w:rPr>
          <w:sz w:val="32"/>
          <w:szCs w:val="32"/>
        </w:rPr>
        <w:t>города Железногорска</w:t>
      </w:r>
      <w:r w:rsidRPr="00AC27BF">
        <w:rPr>
          <w:sz w:val="32"/>
          <w:szCs w:val="32"/>
        </w:rPr>
        <w:t xml:space="preserve"> К</w:t>
      </w:r>
      <w:r>
        <w:rPr>
          <w:sz w:val="32"/>
          <w:szCs w:val="32"/>
        </w:rPr>
        <w:t>урской области</w:t>
      </w:r>
    </w:p>
    <w:p w:rsidR="00496227" w:rsidRDefault="00496227" w:rsidP="00496227">
      <w:pPr>
        <w:pBdr>
          <w:bottom w:val="thinThickSmallGap" w:sz="24" w:space="1" w:color="auto"/>
        </w:pBdr>
        <w:jc w:val="center"/>
      </w:pPr>
      <w:r w:rsidRPr="00BF7D1C">
        <w:rPr>
          <w:i/>
          <w:sz w:val="14"/>
          <w:szCs w:val="14"/>
        </w:rPr>
        <w:t>307170 Курская область, г. Железногорск, ул.</w:t>
      </w:r>
      <w:r>
        <w:rPr>
          <w:i/>
          <w:sz w:val="14"/>
          <w:szCs w:val="14"/>
        </w:rPr>
        <w:t xml:space="preserve"> Рокоссовского</w:t>
      </w:r>
      <w:r w:rsidRPr="00BF7D1C">
        <w:rPr>
          <w:i/>
          <w:sz w:val="14"/>
          <w:szCs w:val="14"/>
        </w:rPr>
        <w:t>, дом 5</w:t>
      </w:r>
      <w:r>
        <w:rPr>
          <w:i/>
          <w:sz w:val="14"/>
          <w:szCs w:val="14"/>
        </w:rPr>
        <w:t>6 тел.(факс):8(47148)7-71-14</w:t>
      </w:r>
    </w:p>
    <w:p w:rsidR="00496227" w:rsidRPr="004A7D38" w:rsidRDefault="00D93AE6" w:rsidP="00496227">
      <w:pPr>
        <w:jc w:val="center"/>
        <w:rPr>
          <w:i/>
          <w:sz w:val="22"/>
          <w:szCs w:val="22"/>
        </w:rPr>
      </w:pPr>
      <w:r>
        <w:t>5 апреля 2019 года</w:t>
      </w:r>
      <w:r w:rsidR="00496227">
        <w:t xml:space="preserve">           </w:t>
      </w:r>
      <w:r w:rsidR="00496227">
        <w:tab/>
      </w:r>
      <w:r w:rsidR="00496227">
        <w:tab/>
      </w:r>
      <w:r w:rsidR="00496227">
        <w:tab/>
        <w:t xml:space="preserve">            </w:t>
      </w:r>
      <w:r w:rsidR="00455396">
        <w:tab/>
      </w:r>
      <w:r w:rsidR="00496227">
        <w:t xml:space="preserve">                  </w:t>
      </w:r>
      <w:r>
        <w:t xml:space="preserve">                            № 7</w:t>
      </w:r>
    </w:p>
    <w:p w:rsidR="00496227" w:rsidRDefault="00496227" w:rsidP="00496227">
      <w:pPr>
        <w:rPr>
          <w:bCs/>
          <w:sz w:val="28"/>
          <w:szCs w:val="28"/>
        </w:rPr>
      </w:pPr>
    </w:p>
    <w:p w:rsidR="00496227" w:rsidRPr="00550070" w:rsidRDefault="00496227" w:rsidP="00496227">
      <w:pPr>
        <w:pStyle w:val="a3"/>
        <w:rPr>
          <w:sz w:val="28"/>
          <w:szCs w:val="28"/>
        </w:rPr>
      </w:pPr>
      <w:r w:rsidRPr="00550070">
        <w:rPr>
          <w:sz w:val="28"/>
          <w:szCs w:val="28"/>
        </w:rPr>
        <w:t>ЗАКЛЮЧЕНИЕ</w:t>
      </w:r>
    </w:p>
    <w:p w:rsidR="00496227" w:rsidRDefault="00496227" w:rsidP="00496227">
      <w:pPr>
        <w:pStyle w:val="a3"/>
        <w:rPr>
          <w:sz w:val="28"/>
          <w:szCs w:val="28"/>
        </w:rPr>
      </w:pPr>
      <w:r w:rsidRPr="00550070">
        <w:rPr>
          <w:sz w:val="28"/>
          <w:szCs w:val="28"/>
        </w:rPr>
        <w:t>к проекту решения «О внесении изме</w:t>
      </w:r>
      <w:r>
        <w:rPr>
          <w:sz w:val="28"/>
          <w:szCs w:val="28"/>
        </w:rPr>
        <w:t xml:space="preserve">нений в решение Железногорской </w:t>
      </w:r>
      <w:r w:rsidRPr="00550070">
        <w:rPr>
          <w:sz w:val="28"/>
          <w:szCs w:val="28"/>
        </w:rPr>
        <w:t>городской Думы «</w:t>
      </w:r>
      <w:r>
        <w:rPr>
          <w:color w:val="000000"/>
          <w:sz w:val="28"/>
          <w:szCs w:val="28"/>
        </w:rPr>
        <w:t>О бюджете города Железногорска на 201</w:t>
      </w:r>
      <w:r w:rsidR="00A5484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и плановый период 20</w:t>
      </w:r>
      <w:r w:rsidR="00A5484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 202</w:t>
      </w:r>
      <w:r w:rsidR="00A548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96227" w:rsidRPr="00550070" w:rsidRDefault="00496227" w:rsidP="00496227">
      <w:pPr>
        <w:pStyle w:val="a3"/>
        <w:rPr>
          <w:sz w:val="28"/>
          <w:szCs w:val="28"/>
        </w:rPr>
      </w:pPr>
    </w:p>
    <w:p w:rsidR="00496227" w:rsidRPr="00354D4B" w:rsidRDefault="00496227" w:rsidP="007605A9">
      <w:pPr>
        <w:pStyle w:val="a3"/>
        <w:ind w:firstLine="720"/>
        <w:jc w:val="both"/>
        <w:rPr>
          <w:b w:val="0"/>
          <w:color w:val="000000"/>
          <w:sz w:val="28"/>
          <w:szCs w:val="28"/>
        </w:rPr>
      </w:pPr>
      <w:r w:rsidRPr="00354D4B">
        <w:rPr>
          <w:b w:val="0"/>
          <w:color w:val="000000"/>
          <w:sz w:val="28"/>
          <w:szCs w:val="28"/>
        </w:rPr>
        <w:t xml:space="preserve">В соответствии с распоряжением председателя Контрольно-счетной палаты </w:t>
      </w:r>
      <w:r w:rsidRPr="00DE0CDE">
        <w:rPr>
          <w:b w:val="0"/>
          <w:color w:val="000000"/>
          <w:sz w:val="28"/>
          <w:szCs w:val="28"/>
        </w:rPr>
        <w:t xml:space="preserve">от </w:t>
      </w:r>
      <w:r w:rsidR="00DE0CDE" w:rsidRPr="00DE0CDE">
        <w:rPr>
          <w:b w:val="0"/>
          <w:color w:val="000000"/>
          <w:sz w:val="28"/>
          <w:szCs w:val="28"/>
        </w:rPr>
        <w:t>04</w:t>
      </w:r>
      <w:r w:rsidRPr="00DE0CDE">
        <w:rPr>
          <w:b w:val="0"/>
          <w:color w:val="000000"/>
          <w:sz w:val="28"/>
          <w:szCs w:val="28"/>
        </w:rPr>
        <w:t xml:space="preserve"> </w:t>
      </w:r>
      <w:r w:rsidR="00DE0CDE" w:rsidRPr="00DE0CDE">
        <w:rPr>
          <w:b w:val="0"/>
          <w:color w:val="000000"/>
          <w:sz w:val="28"/>
          <w:szCs w:val="28"/>
        </w:rPr>
        <w:t>апреля</w:t>
      </w:r>
      <w:r w:rsidRPr="00DE0CDE">
        <w:rPr>
          <w:b w:val="0"/>
          <w:color w:val="000000"/>
          <w:sz w:val="28"/>
          <w:szCs w:val="28"/>
        </w:rPr>
        <w:t xml:space="preserve"> 201</w:t>
      </w:r>
      <w:r w:rsidR="00DE0CDE" w:rsidRPr="00DE0CDE">
        <w:rPr>
          <w:b w:val="0"/>
          <w:color w:val="000000"/>
          <w:sz w:val="28"/>
          <w:szCs w:val="28"/>
        </w:rPr>
        <w:t>9</w:t>
      </w:r>
      <w:r w:rsidRPr="00DE0CDE">
        <w:rPr>
          <w:b w:val="0"/>
          <w:color w:val="000000"/>
          <w:sz w:val="28"/>
          <w:szCs w:val="28"/>
        </w:rPr>
        <w:t xml:space="preserve"> года № </w:t>
      </w:r>
      <w:r w:rsidR="00DE0CDE" w:rsidRPr="00DE0CDE">
        <w:rPr>
          <w:b w:val="0"/>
          <w:color w:val="000000"/>
          <w:sz w:val="28"/>
          <w:szCs w:val="28"/>
        </w:rPr>
        <w:t>24</w:t>
      </w:r>
      <w:r w:rsidRPr="00354D4B">
        <w:rPr>
          <w:b w:val="0"/>
          <w:color w:val="000000"/>
          <w:sz w:val="28"/>
          <w:szCs w:val="28"/>
        </w:rPr>
        <w:t xml:space="preserve"> проведена экспертиза представленного </w:t>
      </w:r>
      <w:r w:rsidR="00F42D49">
        <w:rPr>
          <w:b w:val="0"/>
          <w:color w:val="000000"/>
          <w:sz w:val="28"/>
          <w:szCs w:val="28"/>
        </w:rPr>
        <w:t xml:space="preserve">4 апреля 2019 года </w:t>
      </w:r>
      <w:r w:rsidRPr="00354D4B">
        <w:rPr>
          <w:b w:val="0"/>
          <w:color w:val="000000"/>
          <w:sz w:val="28"/>
          <w:szCs w:val="28"/>
        </w:rPr>
        <w:t>администрацией города Железногорска проекта решения «О внесении изменений в решение Железногорской городской Думы «О бюджете города Железногорска на 201</w:t>
      </w:r>
      <w:r w:rsidR="00A54845">
        <w:rPr>
          <w:b w:val="0"/>
          <w:color w:val="000000"/>
          <w:sz w:val="28"/>
          <w:szCs w:val="28"/>
        </w:rPr>
        <w:t>9</w:t>
      </w:r>
      <w:r w:rsidRPr="00354D4B">
        <w:rPr>
          <w:b w:val="0"/>
          <w:color w:val="000000"/>
          <w:sz w:val="28"/>
          <w:szCs w:val="28"/>
        </w:rPr>
        <w:t xml:space="preserve"> год и плановый период 20</w:t>
      </w:r>
      <w:r w:rsidR="00A54845">
        <w:rPr>
          <w:b w:val="0"/>
          <w:color w:val="000000"/>
          <w:sz w:val="28"/>
          <w:szCs w:val="28"/>
        </w:rPr>
        <w:t>20</w:t>
      </w:r>
      <w:r w:rsidRPr="00354D4B">
        <w:rPr>
          <w:b w:val="0"/>
          <w:color w:val="000000"/>
          <w:sz w:val="28"/>
          <w:szCs w:val="28"/>
        </w:rPr>
        <w:t xml:space="preserve"> и 202</w:t>
      </w:r>
      <w:r w:rsidR="00A54845">
        <w:rPr>
          <w:b w:val="0"/>
          <w:color w:val="000000"/>
          <w:sz w:val="28"/>
          <w:szCs w:val="28"/>
        </w:rPr>
        <w:t>1</w:t>
      </w:r>
      <w:r w:rsidRPr="00354D4B">
        <w:rPr>
          <w:b w:val="0"/>
          <w:color w:val="000000"/>
          <w:sz w:val="28"/>
          <w:szCs w:val="28"/>
        </w:rPr>
        <w:t xml:space="preserve"> годов».</w:t>
      </w:r>
    </w:p>
    <w:p w:rsidR="00E74DF1" w:rsidRPr="00F46215" w:rsidRDefault="00496227" w:rsidP="007605A9">
      <w:pPr>
        <w:tabs>
          <w:tab w:val="left" w:pos="-3402"/>
        </w:tabs>
        <w:ind w:right="-1" w:firstLine="720"/>
        <w:jc w:val="both"/>
        <w:rPr>
          <w:color w:val="000000"/>
          <w:sz w:val="28"/>
          <w:szCs w:val="28"/>
        </w:rPr>
      </w:pPr>
      <w:r w:rsidRPr="00F46215">
        <w:rPr>
          <w:color w:val="000000"/>
          <w:sz w:val="28"/>
          <w:szCs w:val="28"/>
        </w:rPr>
        <w:t xml:space="preserve">В проект решения Железногорской городской Думы вносятся изменения в </w:t>
      </w:r>
      <w:r w:rsidR="00E74DF1" w:rsidRPr="00F46215">
        <w:rPr>
          <w:color w:val="000000"/>
          <w:sz w:val="28"/>
          <w:szCs w:val="28"/>
        </w:rPr>
        <w:t xml:space="preserve">показатели </w:t>
      </w:r>
      <w:r w:rsidR="00611C41">
        <w:rPr>
          <w:color w:val="000000"/>
          <w:sz w:val="28"/>
          <w:szCs w:val="28"/>
        </w:rPr>
        <w:t xml:space="preserve">по следующем </w:t>
      </w:r>
      <w:r w:rsidR="00E74DF1" w:rsidRPr="00F46215">
        <w:rPr>
          <w:color w:val="000000"/>
          <w:sz w:val="28"/>
          <w:szCs w:val="28"/>
        </w:rPr>
        <w:t>параметр</w:t>
      </w:r>
      <w:r w:rsidR="00611C41">
        <w:rPr>
          <w:color w:val="000000"/>
          <w:sz w:val="28"/>
          <w:szCs w:val="28"/>
        </w:rPr>
        <w:t>ам</w:t>
      </w:r>
      <w:r w:rsidR="00E74DF1" w:rsidRPr="00F46215">
        <w:rPr>
          <w:color w:val="000000"/>
          <w:sz w:val="28"/>
          <w:szCs w:val="28"/>
        </w:rPr>
        <w:t xml:space="preserve"> бюджета</w:t>
      </w:r>
      <w:r w:rsidR="00F46215">
        <w:rPr>
          <w:color w:val="000000"/>
          <w:sz w:val="28"/>
          <w:szCs w:val="28"/>
        </w:rPr>
        <w:t xml:space="preserve"> города Железногорска</w:t>
      </w:r>
      <w:r w:rsidR="00E74DF1" w:rsidRPr="00F46215">
        <w:rPr>
          <w:color w:val="000000"/>
          <w:sz w:val="28"/>
          <w:szCs w:val="28"/>
        </w:rPr>
        <w:t>:</w:t>
      </w:r>
    </w:p>
    <w:p w:rsidR="00E74DF1" w:rsidRPr="00F46215" w:rsidRDefault="00E74DF1" w:rsidP="007605A9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F46215">
        <w:rPr>
          <w:rFonts w:eastAsiaTheme="minorHAnsi"/>
          <w:sz w:val="28"/>
          <w:szCs w:val="28"/>
          <w:lang w:eastAsia="en-US"/>
        </w:rPr>
        <w:t xml:space="preserve">1) общий объем доходов бюджета города Железногорска </w:t>
      </w:r>
      <w:r w:rsidR="00415870">
        <w:rPr>
          <w:rFonts w:eastAsiaTheme="minorHAnsi"/>
          <w:sz w:val="28"/>
          <w:szCs w:val="28"/>
          <w:lang w:eastAsia="en-US"/>
        </w:rPr>
        <w:t xml:space="preserve">предлагается </w:t>
      </w:r>
      <w:r w:rsidRPr="00F46215">
        <w:rPr>
          <w:rFonts w:eastAsiaTheme="minorHAnsi"/>
          <w:sz w:val="28"/>
          <w:szCs w:val="28"/>
          <w:lang w:eastAsia="en-US"/>
        </w:rPr>
        <w:t>увеличи</w:t>
      </w:r>
      <w:r w:rsidR="00415870">
        <w:rPr>
          <w:rFonts w:eastAsiaTheme="minorHAnsi"/>
          <w:sz w:val="28"/>
          <w:szCs w:val="28"/>
          <w:lang w:eastAsia="en-US"/>
        </w:rPr>
        <w:t>ть</w:t>
      </w:r>
      <w:r w:rsidRPr="00F46215">
        <w:rPr>
          <w:rFonts w:eastAsiaTheme="minorHAnsi"/>
          <w:sz w:val="28"/>
          <w:szCs w:val="28"/>
          <w:lang w:eastAsia="en-US"/>
        </w:rPr>
        <w:t xml:space="preserve"> на сумму в размере </w:t>
      </w:r>
      <w:r w:rsidR="00A54845">
        <w:rPr>
          <w:rFonts w:eastAsia="Times New Roman"/>
          <w:color w:val="000000"/>
          <w:sz w:val="28"/>
          <w:szCs w:val="28"/>
        </w:rPr>
        <w:t>601655,9</w:t>
      </w:r>
      <w:r w:rsidR="00F42D49">
        <w:rPr>
          <w:rFonts w:eastAsia="Times New Roman"/>
          <w:color w:val="000000"/>
          <w:sz w:val="28"/>
          <w:szCs w:val="28"/>
        </w:rPr>
        <w:t xml:space="preserve"> тыс. рублей</w:t>
      </w:r>
      <w:r w:rsidRPr="00F46215">
        <w:rPr>
          <w:rFonts w:eastAsia="Times New Roman"/>
          <w:color w:val="000000"/>
          <w:sz w:val="28"/>
          <w:szCs w:val="28"/>
        </w:rPr>
        <w:t xml:space="preserve"> или на </w:t>
      </w:r>
      <w:r w:rsidR="00630331">
        <w:rPr>
          <w:rFonts w:eastAsia="Times New Roman"/>
          <w:color w:val="000000"/>
          <w:sz w:val="28"/>
          <w:szCs w:val="28"/>
        </w:rPr>
        <w:t>29</w:t>
      </w:r>
      <w:r w:rsidRPr="00F46215">
        <w:rPr>
          <w:rFonts w:eastAsia="Times New Roman"/>
          <w:color w:val="000000"/>
          <w:sz w:val="28"/>
          <w:szCs w:val="28"/>
        </w:rPr>
        <w:t xml:space="preserve"> процентов;</w:t>
      </w:r>
    </w:p>
    <w:p w:rsidR="00573E8E" w:rsidRDefault="00E74DF1" w:rsidP="007605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46215">
        <w:rPr>
          <w:rFonts w:eastAsiaTheme="minorHAnsi"/>
          <w:sz w:val="28"/>
          <w:szCs w:val="28"/>
          <w:lang w:eastAsia="en-US"/>
        </w:rPr>
        <w:t xml:space="preserve">2) общий объем расходов бюджета города Железногорска </w:t>
      </w:r>
      <w:r w:rsidR="00415870">
        <w:rPr>
          <w:rFonts w:eastAsiaTheme="minorHAnsi"/>
          <w:sz w:val="28"/>
          <w:szCs w:val="28"/>
          <w:lang w:eastAsia="en-US"/>
        </w:rPr>
        <w:t xml:space="preserve">предлагается </w:t>
      </w:r>
      <w:r w:rsidRPr="00F46215">
        <w:rPr>
          <w:rFonts w:eastAsiaTheme="minorHAnsi"/>
          <w:sz w:val="28"/>
          <w:szCs w:val="28"/>
          <w:lang w:eastAsia="en-US"/>
        </w:rPr>
        <w:t>увеличи</w:t>
      </w:r>
      <w:r w:rsidR="00415870">
        <w:rPr>
          <w:rFonts w:eastAsiaTheme="minorHAnsi"/>
          <w:sz w:val="28"/>
          <w:szCs w:val="28"/>
          <w:lang w:eastAsia="en-US"/>
        </w:rPr>
        <w:t>ть</w:t>
      </w:r>
      <w:r w:rsidRPr="00F46215">
        <w:rPr>
          <w:rFonts w:eastAsiaTheme="minorHAnsi"/>
          <w:sz w:val="28"/>
          <w:szCs w:val="28"/>
          <w:lang w:eastAsia="en-US"/>
        </w:rPr>
        <w:t xml:space="preserve"> на сумму в размере </w:t>
      </w:r>
      <w:r w:rsidR="00A54845">
        <w:rPr>
          <w:rFonts w:eastAsiaTheme="minorHAnsi"/>
          <w:sz w:val="28"/>
          <w:szCs w:val="28"/>
          <w:lang w:eastAsia="en-US"/>
        </w:rPr>
        <w:t>631145,</w:t>
      </w:r>
      <w:r w:rsidR="00630331">
        <w:rPr>
          <w:rFonts w:eastAsiaTheme="minorHAnsi"/>
          <w:sz w:val="28"/>
          <w:szCs w:val="28"/>
          <w:lang w:eastAsia="en-US"/>
        </w:rPr>
        <w:t>5</w:t>
      </w:r>
      <w:r w:rsidR="00F42D49"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F46215">
        <w:rPr>
          <w:rFonts w:eastAsiaTheme="minorHAnsi"/>
          <w:sz w:val="28"/>
          <w:szCs w:val="28"/>
          <w:lang w:eastAsia="en-US"/>
        </w:rPr>
        <w:t xml:space="preserve"> или на </w:t>
      </w:r>
      <w:r w:rsidR="00630331">
        <w:rPr>
          <w:rFonts w:eastAsiaTheme="minorHAnsi"/>
          <w:sz w:val="28"/>
          <w:szCs w:val="28"/>
          <w:lang w:eastAsia="en-US"/>
        </w:rPr>
        <w:t>29</w:t>
      </w:r>
      <w:r w:rsidRPr="00F46215">
        <w:rPr>
          <w:rFonts w:eastAsiaTheme="minorHAnsi"/>
          <w:sz w:val="28"/>
          <w:szCs w:val="28"/>
          <w:lang w:eastAsia="en-US"/>
        </w:rPr>
        <w:t xml:space="preserve"> процент</w:t>
      </w:r>
      <w:r w:rsidR="00630331">
        <w:rPr>
          <w:rFonts w:eastAsiaTheme="minorHAnsi"/>
          <w:sz w:val="28"/>
          <w:szCs w:val="28"/>
          <w:lang w:eastAsia="en-US"/>
        </w:rPr>
        <w:t>ов</w:t>
      </w:r>
      <w:r w:rsidR="00F46215" w:rsidRPr="00F46215">
        <w:rPr>
          <w:rFonts w:eastAsiaTheme="minorHAnsi"/>
          <w:sz w:val="28"/>
          <w:szCs w:val="28"/>
          <w:lang w:eastAsia="en-US"/>
        </w:rPr>
        <w:t xml:space="preserve">. </w:t>
      </w:r>
    </w:p>
    <w:p w:rsidR="00E74DF1" w:rsidRDefault="00573E8E" w:rsidP="007605A9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F46215" w:rsidRPr="00F46215">
        <w:rPr>
          <w:rFonts w:eastAsiaTheme="minorHAnsi"/>
          <w:sz w:val="28"/>
          <w:szCs w:val="28"/>
          <w:lang w:eastAsia="en-US"/>
        </w:rPr>
        <w:t xml:space="preserve">бъем дефицита </w:t>
      </w:r>
      <w:r w:rsidR="00611C41">
        <w:rPr>
          <w:rFonts w:eastAsiaTheme="minorHAnsi"/>
          <w:sz w:val="28"/>
          <w:szCs w:val="28"/>
          <w:lang w:eastAsia="en-US"/>
        </w:rPr>
        <w:t>увеличен</w:t>
      </w:r>
      <w:r w:rsidR="00F46215" w:rsidRPr="00F46215">
        <w:rPr>
          <w:rFonts w:eastAsiaTheme="minorHAnsi"/>
          <w:sz w:val="28"/>
          <w:szCs w:val="28"/>
          <w:lang w:eastAsia="en-US"/>
        </w:rPr>
        <w:t xml:space="preserve"> </w:t>
      </w:r>
      <w:r w:rsidR="00611C41">
        <w:rPr>
          <w:rFonts w:eastAsiaTheme="minorHAnsi"/>
          <w:sz w:val="28"/>
          <w:szCs w:val="28"/>
          <w:lang w:eastAsia="en-US"/>
        </w:rPr>
        <w:t>на 29489,2 тыс. рублей и составит 128089,2 тыс. рублей</w:t>
      </w:r>
      <w:r w:rsidR="00F46215" w:rsidRPr="00F46215">
        <w:rPr>
          <w:rFonts w:eastAsia="Times New Roman"/>
          <w:color w:val="000000"/>
          <w:sz w:val="28"/>
          <w:szCs w:val="28"/>
        </w:rPr>
        <w:t>;</w:t>
      </w:r>
    </w:p>
    <w:p w:rsidR="00611C41" w:rsidRDefault="00611C41" w:rsidP="007605A9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общий объем доходов бюджета города Железногорска на 2020 год </w:t>
      </w:r>
      <w:r w:rsidR="00220876">
        <w:rPr>
          <w:rFonts w:eastAsia="Times New Roman"/>
          <w:color w:val="000000"/>
          <w:sz w:val="28"/>
          <w:szCs w:val="28"/>
        </w:rPr>
        <w:t>увеличен на 21536,1 тыс. рублей и составит 1946336,2 тыс. рублей;</w:t>
      </w:r>
    </w:p>
    <w:p w:rsidR="00220876" w:rsidRDefault="00220876" w:rsidP="007605A9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4) общий объем доходов бюджета города Железногорска на 2021 год увеличен на 21574,4 тыс. рублей;</w:t>
      </w:r>
    </w:p>
    <w:p w:rsidR="00220876" w:rsidRDefault="00220876" w:rsidP="007605A9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5) </w:t>
      </w:r>
      <w:r w:rsidR="005D5385">
        <w:rPr>
          <w:rFonts w:eastAsia="Times New Roman"/>
          <w:color w:val="000000"/>
          <w:sz w:val="28"/>
          <w:szCs w:val="28"/>
        </w:rPr>
        <w:t>общий объем расходов на 2020 год и 2021 год увеличены на аналогичные доходам суммы;</w:t>
      </w:r>
    </w:p>
    <w:p w:rsidR="007B4479" w:rsidRDefault="005D5385" w:rsidP="007605A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74DF1" w:rsidRPr="00F46215">
        <w:rPr>
          <w:rFonts w:eastAsiaTheme="minorHAnsi"/>
          <w:sz w:val="28"/>
          <w:szCs w:val="28"/>
          <w:lang w:eastAsia="en-US"/>
        </w:rPr>
        <w:t xml:space="preserve">) </w:t>
      </w:r>
      <w:r w:rsidR="007B4479">
        <w:rPr>
          <w:rFonts w:eastAsiaTheme="minorHAnsi"/>
          <w:sz w:val="28"/>
          <w:szCs w:val="28"/>
          <w:lang w:eastAsia="en-US"/>
        </w:rPr>
        <w:t>объем бюджетных ассигнований на исполнение публичных нормативных обязательств на 201</w:t>
      </w:r>
      <w:r>
        <w:rPr>
          <w:rFonts w:eastAsiaTheme="minorHAnsi"/>
          <w:sz w:val="28"/>
          <w:szCs w:val="28"/>
          <w:lang w:eastAsia="en-US"/>
        </w:rPr>
        <w:t>9</w:t>
      </w:r>
      <w:r w:rsidR="007B4479">
        <w:rPr>
          <w:rFonts w:eastAsiaTheme="minorHAnsi"/>
          <w:sz w:val="28"/>
          <w:szCs w:val="28"/>
          <w:lang w:eastAsia="en-US"/>
        </w:rPr>
        <w:t xml:space="preserve"> год </w:t>
      </w:r>
      <w:r w:rsidR="00E5553B">
        <w:rPr>
          <w:rFonts w:eastAsiaTheme="minorHAnsi"/>
          <w:sz w:val="28"/>
          <w:szCs w:val="28"/>
          <w:lang w:eastAsia="en-US"/>
        </w:rPr>
        <w:t>(</w:t>
      </w:r>
      <w:r w:rsidR="003136A3">
        <w:rPr>
          <w:rFonts w:eastAsiaTheme="minorHAnsi"/>
          <w:sz w:val="28"/>
          <w:szCs w:val="28"/>
          <w:lang w:eastAsia="en-US"/>
        </w:rPr>
        <w:t>часть</w:t>
      </w:r>
      <w:r w:rsidR="00E5553B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>7</w:t>
      </w:r>
      <w:r w:rsidR="00E5553B">
        <w:rPr>
          <w:rFonts w:eastAsiaTheme="minorHAnsi"/>
          <w:sz w:val="28"/>
          <w:szCs w:val="28"/>
          <w:lang w:eastAsia="en-US"/>
        </w:rPr>
        <w:t xml:space="preserve">) </w:t>
      </w:r>
      <w:r w:rsidR="007B4479">
        <w:rPr>
          <w:rFonts w:eastAsiaTheme="minorHAnsi"/>
          <w:sz w:val="28"/>
          <w:szCs w:val="28"/>
          <w:lang w:eastAsia="en-US"/>
        </w:rPr>
        <w:t>предлагается у</w:t>
      </w:r>
      <w:r>
        <w:rPr>
          <w:rFonts w:eastAsiaTheme="minorHAnsi"/>
          <w:sz w:val="28"/>
          <w:szCs w:val="28"/>
          <w:lang w:eastAsia="en-US"/>
        </w:rPr>
        <w:t>величить</w:t>
      </w:r>
      <w:r w:rsidR="007B4479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628,9</w:t>
      </w:r>
      <w:r w:rsidR="007B4479">
        <w:rPr>
          <w:rFonts w:eastAsiaTheme="minorHAnsi"/>
          <w:sz w:val="28"/>
          <w:szCs w:val="28"/>
          <w:lang w:eastAsia="en-US"/>
        </w:rPr>
        <w:t xml:space="preserve"> тыс. рублей; на 20</w:t>
      </w:r>
      <w:r>
        <w:rPr>
          <w:rFonts w:eastAsiaTheme="minorHAnsi"/>
          <w:sz w:val="28"/>
          <w:szCs w:val="28"/>
          <w:lang w:eastAsia="en-US"/>
        </w:rPr>
        <w:t>20</w:t>
      </w:r>
      <w:r w:rsidR="007B4479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–</w:t>
      </w:r>
      <w:r w:rsidR="007B4479">
        <w:rPr>
          <w:rFonts w:eastAsiaTheme="minorHAnsi"/>
          <w:sz w:val="28"/>
          <w:szCs w:val="28"/>
          <w:lang w:eastAsia="en-US"/>
        </w:rPr>
        <w:t xml:space="preserve"> у</w:t>
      </w:r>
      <w:r>
        <w:rPr>
          <w:rFonts w:eastAsiaTheme="minorHAnsi"/>
          <w:sz w:val="28"/>
          <w:szCs w:val="28"/>
          <w:lang w:eastAsia="en-US"/>
        </w:rPr>
        <w:t>меньшить на 202,</w:t>
      </w:r>
      <w:r w:rsidR="00630331">
        <w:rPr>
          <w:rFonts w:eastAsiaTheme="minorHAnsi"/>
          <w:sz w:val="28"/>
          <w:szCs w:val="28"/>
          <w:lang w:eastAsia="en-US"/>
        </w:rPr>
        <w:t>4</w:t>
      </w:r>
      <w:r w:rsidR="007B4479">
        <w:rPr>
          <w:rFonts w:eastAsiaTheme="minorHAnsi"/>
          <w:sz w:val="28"/>
          <w:szCs w:val="28"/>
          <w:lang w:eastAsia="en-US"/>
        </w:rPr>
        <w:t xml:space="preserve"> тыс. рублей;</w:t>
      </w:r>
      <w:r>
        <w:rPr>
          <w:rFonts w:eastAsiaTheme="minorHAnsi"/>
          <w:sz w:val="28"/>
          <w:szCs w:val="28"/>
          <w:lang w:eastAsia="en-US"/>
        </w:rPr>
        <w:t xml:space="preserve"> на 2021 год –</w:t>
      </w:r>
      <w:r w:rsidR="00F42D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уменьшить </w:t>
      </w:r>
      <w:proofErr w:type="gramStart"/>
      <w:r w:rsidRPr="002944C8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2944C8">
        <w:rPr>
          <w:rFonts w:eastAsiaTheme="minorHAnsi"/>
          <w:sz w:val="28"/>
          <w:szCs w:val="28"/>
          <w:lang w:eastAsia="en-US"/>
        </w:rPr>
        <w:t xml:space="preserve"> </w:t>
      </w:r>
      <w:r w:rsidR="002944C8">
        <w:rPr>
          <w:rFonts w:eastAsiaTheme="minorHAnsi"/>
          <w:sz w:val="28"/>
          <w:szCs w:val="28"/>
          <w:lang w:eastAsia="en-US"/>
        </w:rPr>
        <w:t>202,4 тыс. рублей;</w:t>
      </w:r>
    </w:p>
    <w:p w:rsidR="007B4479" w:rsidRDefault="00E209E7" w:rsidP="007605A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B4479">
        <w:rPr>
          <w:rFonts w:eastAsiaTheme="minorHAnsi"/>
          <w:sz w:val="28"/>
          <w:szCs w:val="28"/>
          <w:lang w:eastAsia="en-US"/>
        </w:rPr>
        <w:t xml:space="preserve">) </w:t>
      </w:r>
      <w:r w:rsidR="00E74DF1" w:rsidRPr="00E74DF1">
        <w:rPr>
          <w:rFonts w:eastAsiaTheme="minorHAnsi"/>
          <w:sz w:val="28"/>
          <w:szCs w:val="28"/>
          <w:lang w:eastAsia="en-US"/>
        </w:rPr>
        <w:t>объем бюджетных ассигнований дорожного фонда города Железногорска на 201</w:t>
      </w:r>
      <w:r w:rsidR="002944C8">
        <w:rPr>
          <w:rFonts w:eastAsiaTheme="minorHAnsi"/>
          <w:sz w:val="28"/>
          <w:szCs w:val="28"/>
          <w:lang w:eastAsia="en-US"/>
        </w:rPr>
        <w:t>9</w:t>
      </w:r>
      <w:r w:rsidR="007B4479">
        <w:rPr>
          <w:rFonts w:eastAsiaTheme="minorHAnsi"/>
          <w:sz w:val="28"/>
          <w:szCs w:val="28"/>
          <w:lang w:eastAsia="en-US"/>
        </w:rPr>
        <w:t xml:space="preserve"> год</w:t>
      </w:r>
      <w:r w:rsidR="00E74DF1" w:rsidRPr="00E74DF1">
        <w:rPr>
          <w:rFonts w:eastAsiaTheme="minorHAnsi"/>
          <w:sz w:val="28"/>
          <w:szCs w:val="28"/>
          <w:lang w:eastAsia="en-US"/>
        </w:rPr>
        <w:t xml:space="preserve"> </w:t>
      </w:r>
      <w:r w:rsidR="00E5553B">
        <w:rPr>
          <w:rFonts w:eastAsiaTheme="minorHAnsi"/>
          <w:sz w:val="28"/>
          <w:szCs w:val="28"/>
          <w:lang w:eastAsia="en-US"/>
        </w:rPr>
        <w:t>(</w:t>
      </w:r>
      <w:r w:rsidR="003136A3">
        <w:rPr>
          <w:rFonts w:eastAsiaTheme="minorHAnsi"/>
          <w:sz w:val="28"/>
          <w:szCs w:val="28"/>
          <w:lang w:eastAsia="en-US"/>
        </w:rPr>
        <w:t>часть</w:t>
      </w:r>
      <w:r w:rsidR="00E5553B">
        <w:rPr>
          <w:rFonts w:eastAsiaTheme="minorHAnsi"/>
          <w:sz w:val="28"/>
          <w:szCs w:val="28"/>
          <w:lang w:eastAsia="en-US"/>
        </w:rPr>
        <w:t xml:space="preserve"> 1</w:t>
      </w:r>
      <w:r w:rsidR="002944C8">
        <w:rPr>
          <w:rFonts w:eastAsiaTheme="minorHAnsi"/>
          <w:sz w:val="28"/>
          <w:szCs w:val="28"/>
          <w:lang w:eastAsia="en-US"/>
        </w:rPr>
        <w:t>9</w:t>
      </w:r>
      <w:r w:rsidR="00E5553B">
        <w:rPr>
          <w:rFonts w:eastAsiaTheme="minorHAnsi"/>
          <w:sz w:val="28"/>
          <w:szCs w:val="28"/>
          <w:lang w:eastAsia="en-US"/>
        </w:rPr>
        <w:t xml:space="preserve">) </w:t>
      </w:r>
      <w:r w:rsidR="00415870">
        <w:rPr>
          <w:rFonts w:eastAsiaTheme="minorHAnsi"/>
          <w:sz w:val="28"/>
          <w:szCs w:val="28"/>
          <w:lang w:eastAsia="en-US"/>
        </w:rPr>
        <w:t xml:space="preserve">предлагается </w:t>
      </w:r>
      <w:r w:rsidR="007B4479">
        <w:rPr>
          <w:rFonts w:eastAsiaTheme="minorHAnsi"/>
          <w:sz w:val="28"/>
          <w:szCs w:val="28"/>
          <w:lang w:eastAsia="en-US"/>
        </w:rPr>
        <w:t>увелич</w:t>
      </w:r>
      <w:r w:rsidR="00415870">
        <w:rPr>
          <w:rFonts w:eastAsiaTheme="minorHAnsi"/>
          <w:sz w:val="28"/>
          <w:szCs w:val="28"/>
          <w:lang w:eastAsia="en-US"/>
        </w:rPr>
        <w:t>ить</w:t>
      </w:r>
      <w:r w:rsidR="007B4479">
        <w:rPr>
          <w:rFonts w:eastAsiaTheme="minorHAnsi"/>
          <w:sz w:val="28"/>
          <w:szCs w:val="28"/>
          <w:lang w:eastAsia="en-US"/>
        </w:rPr>
        <w:t xml:space="preserve"> на </w:t>
      </w:r>
      <w:r w:rsidR="002944C8">
        <w:rPr>
          <w:rFonts w:eastAsiaTheme="minorHAnsi"/>
          <w:sz w:val="28"/>
          <w:szCs w:val="28"/>
          <w:lang w:eastAsia="en-US"/>
        </w:rPr>
        <w:t>1900</w:t>
      </w:r>
      <w:r w:rsidR="007B4479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415870">
        <w:rPr>
          <w:rFonts w:eastAsiaTheme="minorHAnsi"/>
          <w:sz w:val="28"/>
          <w:szCs w:val="28"/>
          <w:lang w:eastAsia="en-US"/>
        </w:rPr>
        <w:t xml:space="preserve"> или на </w:t>
      </w:r>
      <w:r w:rsidR="002944C8">
        <w:rPr>
          <w:rFonts w:eastAsiaTheme="minorHAnsi"/>
          <w:sz w:val="28"/>
          <w:szCs w:val="28"/>
          <w:lang w:eastAsia="en-US"/>
        </w:rPr>
        <w:t>16,2</w:t>
      </w:r>
      <w:r w:rsidR="00415870">
        <w:rPr>
          <w:rFonts w:eastAsiaTheme="minorHAnsi"/>
          <w:sz w:val="28"/>
          <w:szCs w:val="28"/>
          <w:lang w:eastAsia="en-US"/>
        </w:rPr>
        <w:t xml:space="preserve"> процента, дорожный фонд на 201</w:t>
      </w:r>
      <w:r w:rsidR="002944C8">
        <w:rPr>
          <w:rFonts w:eastAsiaTheme="minorHAnsi"/>
          <w:sz w:val="28"/>
          <w:szCs w:val="28"/>
          <w:lang w:eastAsia="en-US"/>
        </w:rPr>
        <w:t>9</w:t>
      </w:r>
      <w:r w:rsidR="00415870">
        <w:rPr>
          <w:rFonts w:eastAsiaTheme="minorHAnsi"/>
          <w:sz w:val="28"/>
          <w:szCs w:val="28"/>
          <w:lang w:eastAsia="en-US"/>
        </w:rPr>
        <w:t xml:space="preserve"> год </w:t>
      </w:r>
      <w:r w:rsidR="007B4479">
        <w:rPr>
          <w:rFonts w:eastAsiaTheme="minorHAnsi"/>
          <w:sz w:val="28"/>
          <w:szCs w:val="28"/>
          <w:lang w:eastAsia="en-US"/>
        </w:rPr>
        <w:t xml:space="preserve">составит </w:t>
      </w:r>
      <w:r w:rsidR="002944C8">
        <w:rPr>
          <w:rFonts w:eastAsiaTheme="minorHAnsi"/>
          <w:sz w:val="28"/>
          <w:szCs w:val="28"/>
          <w:lang w:eastAsia="en-US"/>
        </w:rPr>
        <w:t>13600</w:t>
      </w:r>
      <w:r w:rsidR="007B4479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453BCC" w:rsidRDefault="00453BCC" w:rsidP="007605A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 на 2020-2021 годы </w:t>
      </w:r>
      <w:r w:rsidR="00E209E7">
        <w:rPr>
          <w:rFonts w:eastAsiaTheme="minorHAnsi"/>
          <w:sz w:val="28"/>
          <w:szCs w:val="28"/>
          <w:lang w:eastAsia="en-US"/>
        </w:rPr>
        <w:t>остался в ранее утвержденной сумме 11700 тыс. рублей;</w:t>
      </w:r>
    </w:p>
    <w:p w:rsidR="00E209E7" w:rsidRDefault="00E209E7" w:rsidP="00E209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8) на выполнение обязательств по обеспечению необходимого условия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расходных обязательств из федерального и областного бюджетов по предоставлению субсидий и на подготовку проектно-сметной документации на 2019 год сумма уменьшена на 92,6 тыс. рублей;</w:t>
      </w:r>
    </w:p>
    <w:p w:rsidR="00E209E7" w:rsidRDefault="00E209E7" w:rsidP="00E209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реализацию решений администрации города Железногорска и совершенствование системы материальной мотивации органов местного самоуправления на 2019 год сумма уменьшена на 1900 тыс. рублей;</w:t>
      </w:r>
    </w:p>
    <w:p w:rsidR="00E74DF1" w:rsidRPr="00E74DF1" w:rsidRDefault="0094710B" w:rsidP="007605A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B47A0B">
        <w:rPr>
          <w:rFonts w:eastAsiaTheme="minorHAnsi"/>
          <w:sz w:val="28"/>
          <w:szCs w:val="28"/>
          <w:lang w:eastAsia="en-US"/>
        </w:rPr>
        <w:t xml:space="preserve">) в </w:t>
      </w:r>
      <w:r w:rsidR="003136A3">
        <w:rPr>
          <w:rFonts w:eastAsiaTheme="minorHAnsi"/>
          <w:sz w:val="28"/>
          <w:szCs w:val="28"/>
          <w:lang w:eastAsia="en-US"/>
        </w:rPr>
        <w:t>части</w:t>
      </w:r>
      <w:r w:rsidR="00B47A0B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8</w:t>
      </w:r>
      <w:r w:rsidR="00B47A0B">
        <w:rPr>
          <w:rFonts w:eastAsiaTheme="minorHAnsi"/>
          <w:sz w:val="28"/>
          <w:szCs w:val="28"/>
          <w:lang w:eastAsia="en-US"/>
        </w:rPr>
        <w:t xml:space="preserve"> решения Железногорской городской Думы</w:t>
      </w:r>
      <w:r w:rsidR="00CF2022">
        <w:rPr>
          <w:rFonts w:eastAsiaTheme="minorHAnsi"/>
          <w:sz w:val="28"/>
          <w:szCs w:val="28"/>
          <w:lang w:eastAsia="en-US"/>
        </w:rPr>
        <w:t xml:space="preserve"> </w:t>
      </w:r>
      <w:r w:rsidR="00471D3F">
        <w:rPr>
          <w:rFonts w:eastAsiaTheme="minorHAnsi"/>
          <w:sz w:val="28"/>
          <w:szCs w:val="28"/>
          <w:lang w:eastAsia="en-US"/>
        </w:rPr>
        <w:t xml:space="preserve">установлен </w:t>
      </w:r>
      <w:r w:rsidR="00E74DF1" w:rsidRPr="00E74DF1">
        <w:rPr>
          <w:rFonts w:eastAsiaTheme="minorHAnsi"/>
          <w:sz w:val="28"/>
          <w:szCs w:val="28"/>
          <w:lang w:eastAsia="en-US"/>
        </w:rPr>
        <w:t>предельный объем муниципального долга города Железногорска на 201</w:t>
      </w:r>
      <w:r>
        <w:rPr>
          <w:rFonts w:eastAsiaTheme="minorHAnsi"/>
          <w:sz w:val="28"/>
          <w:szCs w:val="28"/>
          <w:lang w:eastAsia="en-US"/>
        </w:rPr>
        <w:t>9</w:t>
      </w:r>
      <w:r w:rsidR="00E74DF1" w:rsidRPr="00E74DF1">
        <w:rPr>
          <w:rFonts w:eastAsiaTheme="minorHAnsi"/>
          <w:sz w:val="28"/>
          <w:szCs w:val="28"/>
          <w:lang w:eastAsia="en-US"/>
        </w:rPr>
        <w:t xml:space="preserve"> год</w:t>
      </w:r>
      <w:r w:rsidR="00471D3F">
        <w:rPr>
          <w:rFonts w:eastAsiaTheme="minorHAnsi"/>
          <w:sz w:val="28"/>
          <w:szCs w:val="28"/>
          <w:lang w:eastAsia="en-US"/>
        </w:rPr>
        <w:t xml:space="preserve"> и плановый период. Проектом решения предлагается у</w:t>
      </w:r>
      <w:r>
        <w:rPr>
          <w:rFonts w:eastAsiaTheme="minorHAnsi"/>
          <w:sz w:val="28"/>
          <w:szCs w:val="28"/>
          <w:lang w:eastAsia="en-US"/>
        </w:rPr>
        <w:t>меньшить</w:t>
      </w:r>
      <w:r w:rsidR="00471D3F">
        <w:rPr>
          <w:rFonts w:eastAsiaTheme="minorHAnsi"/>
          <w:sz w:val="28"/>
          <w:szCs w:val="28"/>
          <w:lang w:eastAsia="en-US"/>
        </w:rPr>
        <w:t xml:space="preserve"> предельный объем на 201</w:t>
      </w:r>
      <w:r>
        <w:rPr>
          <w:rFonts w:eastAsiaTheme="minorHAnsi"/>
          <w:sz w:val="28"/>
          <w:szCs w:val="28"/>
          <w:lang w:eastAsia="en-US"/>
        </w:rPr>
        <w:t>9</w:t>
      </w:r>
      <w:r w:rsidR="00471D3F">
        <w:rPr>
          <w:rFonts w:eastAsiaTheme="minorHAnsi"/>
          <w:sz w:val="28"/>
          <w:szCs w:val="28"/>
          <w:lang w:eastAsia="en-US"/>
        </w:rPr>
        <w:t xml:space="preserve"> год на </w:t>
      </w:r>
      <w:r>
        <w:rPr>
          <w:rFonts w:eastAsiaTheme="minorHAnsi"/>
          <w:sz w:val="28"/>
          <w:szCs w:val="28"/>
          <w:lang w:eastAsia="en-US"/>
        </w:rPr>
        <w:t>49856,5</w:t>
      </w:r>
      <w:r w:rsidR="00471D3F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>
        <w:rPr>
          <w:rFonts w:eastAsiaTheme="minorHAnsi"/>
          <w:sz w:val="28"/>
          <w:szCs w:val="28"/>
          <w:lang w:eastAsia="en-US"/>
        </w:rPr>
        <w:t>5</w:t>
      </w:r>
      <w:r w:rsidR="00471D3F">
        <w:rPr>
          <w:rFonts w:eastAsiaTheme="minorHAnsi"/>
          <w:sz w:val="28"/>
          <w:szCs w:val="28"/>
          <w:lang w:eastAsia="en-US"/>
        </w:rPr>
        <w:t xml:space="preserve"> процентов</w:t>
      </w:r>
      <w:r w:rsidR="00E74DF1" w:rsidRPr="00E74DF1">
        <w:rPr>
          <w:rFonts w:eastAsiaTheme="minorHAnsi"/>
          <w:sz w:val="28"/>
          <w:szCs w:val="28"/>
          <w:lang w:eastAsia="en-US"/>
        </w:rPr>
        <w:t>.</w:t>
      </w:r>
      <w:r w:rsidR="00471D3F">
        <w:rPr>
          <w:rFonts w:eastAsiaTheme="minorHAnsi"/>
          <w:sz w:val="28"/>
          <w:szCs w:val="28"/>
          <w:lang w:eastAsia="en-US"/>
        </w:rPr>
        <w:t xml:space="preserve"> </w:t>
      </w:r>
    </w:p>
    <w:p w:rsidR="00496227" w:rsidRDefault="00496227" w:rsidP="007605A9">
      <w:pPr>
        <w:ind w:right="-126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 муниципального долга соответствует</w:t>
      </w:r>
      <w:r w:rsidRPr="000524CA">
        <w:rPr>
          <w:rFonts w:eastAsia="Times New Roman"/>
          <w:sz w:val="28"/>
          <w:szCs w:val="28"/>
        </w:rPr>
        <w:t xml:space="preserve"> пункт</w:t>
      </w:r>
      <w:r>
        <w:rPr>
          <w:rFonts w:eastAsia="Times New Roman"/>
          <w:sz w:val="28"/>
          <w:szCs w:val="28"/>
        </w:rPr>
        <w:t>у</w:t>
      </w:r>
      <w:r w:rsidRPr="000524CA">
        <w:rPr>
          <w:rFonts w:eastAsia="Times New Roman"/>
          <w:sz w:val="28"/>
          <w:szCs w:val="28"/>
        </w:rPr>
        <w:t xml:space="preserve"> 3 статьи 107 Бюджетного кодекса РФ</w:t>
      </w:r>
      <w:r>
        <w:rPr>
          <w:rFonts w:eastAsia="Times New Roman"/>
          <w:sz w:val="28"/>
          <w:szCs w:val="28"/>
        </w:rPr>
        <w:t>,</w:t>
      </w:r>
      <w:r w:rsidRPr="000524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котор</w:t>
      </w:r>
      <w:r w:rsidR="007605A9">
        <w:rPr>
          <w:rFonts w:eastAsia="Times New Roman"/>
          <w:sz w:val="28"/>
          <w:szCs w:val="28"/>
        </w:rPr>
        <w:t>ому</w:t>
      </w:r>
      <w:r>
        <w:rPr>
          <w:rFonts w:eastAsia="Times New Roman"/>
          <w:sz w:val="28"/>
          <w:szCs w:val="28"/>
        </w:rPr>
        <w:t xml:space="preserve"> предельный </w:t>
      </w:r>
      <w:r w:rsidRPr="000524CA">
        <w:rPr>
          <w:rFonts w:eastAsia="Times New Roman"/>
          <w:sz w:val="28"/>
          <w:szCs w:val="28"/>
        </w:rPr>
        <w:t>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</w:t>
      </w:r>
      <w:r w:rsidR="00471D3F">
        <w:rPr>
          <w:rFonts w:eastAsia="Times New Roman"/>
          <w:sz w:val="28"/>
          <w:szCs w:val="28"/>
        </w:rPr>
        <w:t>нительным нормативам отчислений.</w:t>
      </w:r>
    </w:p>
    <w:p w:rsidR="00471D3F" w:rsidRDefault="00471D3F" w:rsidP="007605A9">
      <w:pPr>
        <w:ind w:right="-126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О</w:t>
      </w:r>
      <w:r w:rsidRPr="000524CA">
        <w:rPr>
          <w:rFonts w:eastAsia="Times New Roman"/>
          <w:sz w:val="28"/>
          <w:szCs w:val="28"/>
        </w:rPr>
        <w:t>бщий годовой объем доходов местного бюджета</w:t>
      </w:r>
      <w:r>
        <w:rPr>
          <w:rFonts w:eastAsia="Times New Roman"/>
          <w:sz w:val="28"/>
          <w:szCs w:val="28"/>
        </w:rPr>
        <w:t xml:space="preserve"> </w:t>
      </w:r>
      <w:r w:rsidR="00415870">
        <w:rPr>
          <w:rFonts w:eastAsia="Times New Roman"/>
          <w:sz w:val="28"/>
          <w:szCs w:val="28"/>
        </w:rPr>
        <w:t xml:space="preserve">(без учета безвозмездных поступлений) </w:t>
      </w:r>
      <w:r>
        <w:rPr>
          <w:rFonts w:eastAsia="Times New Roman"/>
          <w:sz w:val="28"/>
          <w:szCs w:val="28"/>
        </w:rPr>
        <w:t xml:space="preserve">после внесения в него изменений </w:t>
      </w:r>
      <w:r w:rsidR="007605A9">
        <w:rPr>
          <w:rFonts w:eastAsia="Times New Roman"/>
          <w:sz w:val="28"/>
          <w:szCs w:val="28"/>
        </w:rPr>
        <w:t xml:space="preserve">составит </w:t>
      </w:r>
      <w:r w:rsidR="008C2D50">
        <w:rPr>
          <w:rFonts w:eastAsia="Times New Roman"/>
          <w:sz w:val="28"/>
          <w:szCs w:val="28"/>
        </w:rPr>
        <w:t>953989,2</w:t>
      </w:r>
      <w:r>
        <w:rPr>
          <w:rFonts w:eastAsia="Times New Roman"/>
          <w:sz w:val="28"/>
          <w:szCs w:val="28"/>
        </w:rPr>
        <w:t xml:space="preserve"> тыс. рублей. </w:t>
      </w:r>
      <w:r w:rsidR="00415870">
        <w:rPr>
          <w:rFonts w:eastAsiaTheme="minorHAnsi"/>
          <w:sz w:val="28"/>
          <w:szCs w:val="28"/>
          <w:lang w:eastAsia="en-US"/>
        </w:rPr>
        <w:t>С</w:t>
      </w:r>
      <w:r w:rsidR="00666463">
        <w:rPr>
          <w:rFonts w:eastAsiaTheme="minorHAnsi"/>
          <w:sz w:val="28"/>
          <w:szCs w:val="28"/>
          <w:lang w:eastAsia="en-US"/>
        </w:rPr>
        <w:t>умму предельного</w:t>
      </w:r>
      <w:r w:rsidR="00415870">
        <w:rPr>
          <w:rFonts w:eastAsiaTheme="minorHAnsi"/>
          <w:sz w:val="28"/>
          <w:szCs w:val="28"/>
          <w:lang w:eastAsia="en-US"/>
        </w:rPr>
        <w:t xml:space="preserve"> муниципального долга предлагается установить в размере </w:t>
      </w:r>
      <w:r w:rsidR="008C2D50">
        <w:rPr>
          <w:rFonts w:eastAsiaTheme="minorHAnsi"/>
          <w:sz w:val="28"/>
          <w:szCs w:val="28"/>
          <w:lang w:eastAsia="en-US"/>
        </w:rPr>
        <w:t>939055,0</w:t>
      </w:r>
      <w:r w:rsidR="00415870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8C2D50" w:rsidRDefault="003136A3" w:rsidP="00313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верхний предел муниципального внутреннего долга города Железногорска на 1 января 2020 года </w:t>
      </w:r>
      <w:r w:rsidR="00D15996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часть 29) по долговым обязательствам города Железногорска уменьшен на 5600 тыс. рублей и составит 278000,0 тыс. рублей.</w:t>
      </w:r>
    </w:p>
    <w:p w:rsidR="00415870" w:rsidRPr="00E74DF1" w:rsidRDefault="00415870" w:rsidP="007605A9">
      <w:pPr>
        <w:tabs>
          <w:tab w:val="left" w:pos="-3402"/>
        </w:tabs>
        <w:ind w:right="-1" w:firstLine="720"/>
        <w:jc w:val="both"/>
        <w:rPr>
          <w:color w:val="000000"/>
          <w:sz w:val="28"/>
          <w:szCs w:val="28"/>
        </w:rPr>
      </w:pPr>
      <w:r w:rsidRPr="00E74DF1">
        <w:rPr>
          <w:color w:val="000000"/>
          <w:sz w:val="28"/>
          <w:szCs w:val="28"/>
        </w:rPr>
        <w:t>Кроме этого вносятся изменения в приложения № № 1,</w:t>
      </w:r>
      <w:r w:rsidR="00111565">
        <w:rPr>
          <w:color w:val="000000"/>
          <w:sz w:val="28"/>
          <w:szCs w:val="28"/>
        </w:rPr>
        <w:t>2,</w:t>
      </w:r>
      <w:r w:rsidRPr="00E74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3,</w:t>
      </w:r>
      <w:r w:rsidR="00111565">
        <w:rPr>
          <w:color w:val="000000"/>
          <w:sz w:val="28"/>
          <w:szCs w:val="28"/>
        </w:rPr>
        <w:t xml:space="preserve"> 4, 7, </w:t>
      </w:r>
      <w:r w:rsidRPr="00E74DF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, 12, 13, 14, 15, 16, которые изложены в новых редакциях. Пояснительная записка </w:t>
      </w:r>
      <w:r w:rsidR="0095620F">
        <w:rPr>
          <w:color w:val="000000"/>
          <w:sz w:val="28"/>
          <w:szCs w:val="28"/>
        </w:rPr>
        <w:t xml:space="preserve">администрации города Железногорска </w:t>
      </w:r>
      <w:r>
        <w:rPr>
          <w:color w:val="000000"/>
          <w:sz w:val="28"/>
          <w:szCs w:val="28"/>
        </w:rPr>
        <w:t>к указанным изменениям</w:t>
      </w:r>
      <w:r w:rsidR="00666463">
        <w:rPr>
          <w:color w:val="000000"/>
          <w:sz w:val="28"/>
          <w:szCs w:val="28"/>
        </w:rPr>
        <w:t xml:space="preserve"> и обоснованием </w:t>
      </w:r>
      <w:r>
        <w:rPr>
          <w:color w:val="000000"/>
          <w:sz w:val="28"/>
          <w:szCs w:val="28"/>
        </w:rPr>
        <w:t xml:space="preserve">приложена к проекту решения в </w:t>
      </w:r>
      <w:r w:rsidR="0095620F">
        <w:rPr>
          <w:color w:val="000000"/>
          <w:sz w:val="28"/>
          <w:szCs w:val="28"/>
        </w:rPr>
        <w:t>табличной форме</w:t>
      </w:r>
      <w:r>
        <w:rPr>
          <w:color w:val="000000"/>
          <w:sz w:val="28"/>
          <w:szCs w:val="28"/>
        </w:rPr>
        <w:t>.</w:t>
      </w:r>
    </w:p>
    <w:p w:rsidR="00197358" w:rsidRPr="00EA1212" w:rsidRDefault="00197358" w:rsidP="00197358">
      <w:pPr>
        <w:tabs>
          <w:tab w:val="left" w:pos="10915"/>
        </w:tabs>
        <w:ind w:firstLine="720"/>
        <w:jc w:val="both"/>
        <w:rPr>
          <w:sz w:val="28"/>
          <w:szCs w:val="28"/>
        </w:rPr>
      </w:pPr>
      <w:r w:rsidRPr="00EA1212">
        <w:rPr>
          <w:color w:val="000000"/>
          <w:sz w:val="28"/>
          <w:szCs w:val="28"/>
        </w:rPr>
        <w:t>Доходы бюджета города на 201</w:t>
      </w:r>
      <w:r>
        <w:rPr>
          <w:color w:val="000000"/>
          <w:sz w:val="28"/>
          <w:szCs w:val="28"/>
        </w:rPr>
        <w:t>9</w:t>
      </w:r>
      <w:r w:rsidRPr="00EA1212">
        <w:rPr>
          <w:color w:val="000000"/>
          <w:sz w:val="28"/>
          <w:szCs w:val="28"/>
        </w:rPr>
        <w:t xml:space="preserve"> год увеличены на </w:t>
      </w:r>
      <w:r>
        <w:rPr>
          <w:sz w:val="28"/>
          <w:szCs w:val="28"/>
        </w:rPr>
        <w:t>601,6 млн</w:t>
      </w:r>
      <w:r w:rsidRPr="00EA1212">
        <w:rPr>
          <w:sz w:val="28"/>
          <w:szCs w:val="28"/>
        </w:rPr>
        <w:t>. р</w:t>
      </w:r>
      <w:r>
        <w:rPr>
          <w:sz w:val="28"/>
          <w:szCs w:val="28"/>
        </w:rPr>
        <w:t>уб.</w:t>
      </w:r>
      <w:r w:rsidRPr="00EA1212">
        <w:rPr>
          <w:sz w:val="28"/>
          <w:szCs w:val="28"/>
        </w:rPr>
        <w:t xml:space="preserve"> и составят всего </w:t>
      </w:r>
      <w:r>
        <w:rPr>
          <w:sz w:val="28"/>
          <w:szCs w:val="28"/>
        </w:rPr>
        <w:t>2684,9 млн. рублей (2684862237,79</w:t>
      </w:r>
      <w:r>
        <w:t xml:space="preserve"> </w:t>
      </w:r>
      <w:r w:rsidRPr="00EA1212">
        <w:rPr>
          <w:sz w:val="28"/>
          <w:szCs w:val="28"/>
        </w:rPr>
        <w:t>руб.</w:t>
      </w:r>
      <w:r>
        <w:rPr>
          <w:sz w:val="28"/>
          <w:szCs w:val="28"/>
        </w:rPr>
        <w:t>)</w:t>
      </w:r>
      <w:r w:rsidRPr="00EA1212">
        <w:rPr>
          <w:sz w:val="28"/>
          <w:szCs w:val="28"/>
        </w:rPr>
        <w:t>, в том числ</w:t>
      </w:r>
      <w:r>
        <w:rPr>
          <w:sz w:val="28"/>
          <w:szCs w:val="28"/>
        </w:rPr>
        <w:t>е:</w:t>
      </w:r>
    </w:p>
    <w:p w:rsidR="00197358" w:rsidRPr="00B87BAF" w:rsidRDefault="00197358" w:rsidP="00197358">
      <w:pPr>
        <w:pStyle w:val="a3"/>
        <w:numPr>
          <w:ilvl w:val="0"/>
          <w:numId w:val="2"/>
        </w:numPr>
        <w:ind w:left="0" w:firstLine="720"/>
        <w:jc w:val="both"/>
        <w:rPr>
          <w:b w:val="0"/>
          <w:color w:val="000000"/>
          <w:sz w:val="28"/>
          <w:szCs w:val="28"/>
        </w:rPr>
      </w:pPr>
      <w:r w:rsidRPr="00B87BAF">
        <w:rPr>
          <w:b w:val="0"/>
          <w:color w:val="000000"/>
          <w:sz w:val="28"/>
          <w:szCs w:val="28"/>
        </w:rPr>
        <w:t xml:space="preserve">налоговые и неналоговые доходы </w:t>
      </w:r>
      <w:r>
        <w:rPr>
          <w:b w:val="0"/>
          <w:color w:val="000000"/>
          <w:sz w:val="28"/>
          <w:szCs w:val="28"/>
        </w:rPr>
        <w:t>составят</w:t>
      </w:r>
      <w:r w:rsidRPr="00B87BA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953,9 млн</w:t>
      </w:r>
      <w:r w:rsidRPr="00B87BAF">
        <w:rPr>
          <w:b w:val="0"/>
          <w:color w:val="000000"/>
          <w:sz w:val="28"/>
          <w:szCs w:val="28"/>
        </w:rPr>
        <w:t>. руб.</w:t>
      </w:r>
      <w:r>
        <w:rPr>
          <w:b w:val="0"/>
          <w:color w:val="000000"/>
          <w:sz w:val="28"/>
          <w:szCs w:val="28"/>
        </w:rPr>
        <w:t xml:space="preserve"> (уменьшены на 49,8 млн. рублей).</w:t>
      </w:r>
    </w:p>
    <w:p w:rsidR="00197358" w:rsidRPr="00B87BAF" w:rsidRDefault="00197358" w:rsidP="00197358">
      <w:pPr>
        <w:pStyle w:val="a3"/>
        <w:ind w:right="-126" w:firstLine="708"/>
        <w:jc w:val="both"/>
        <w:rPr>
          <w:b w:val="0"/>
          <w:color w:val="000000"/>
          <w:sz w:val="28"/>
          <w:szCs w:val="28"/>
        </w:rPr>
      </w:pPr>
      <w:r w:rsidRPr="00B87BAF">
        <w:rPr>
          <w:b w:val="0"/>
          <w:color w:val="000000"/>
          <w:sz w:val="28"/>
          <w:szCs w:val="28"/>
        </w:rPr>
        <w:t xml:space="preserve">Согласно пояснительной </w:t>
      </w:r>
      <w:r w:rsidRPr="00B87BAF">
        <w:rPr>
          <w:b w:val="0"/>
          <w:bCs/>
          <w:color w:val="000000"/>
          <w:sz w:val="28"/>
          <w:szCs w:val="28"/>
        </w:rPr>
        <w:t xml:space="preserve">записке Управления финансов администрации города Железногорска увеличение доходной части бюджета </w:t>
      </w:r>
      <w:r w:rsidRPr="00B87BAF">
        <w:rPr>
          <w:b w:val="0"/>
          <w:color w:val="000000"/>
          <w:sz w:val="28"/>
          <w:szCs w:val="28"/>
        </w:rPr>
        <w:t>связано со следующим:</w:t>
      </w:r>
    </w:p>
    <w:p w:rsidR="00197358" w:rsidRDefault="00197358" w:rsidP="00197358">
      <w:pPr>
        <w:numPr>
          <w:ilvl w:val="0"/>
          <w:numId w:val="3"/>
        </w:numPr>
        <w:ind w:left="0" w:right="-126" w:firstLine="720"/>
        <w:jc w:val="both"/>
        <w:rPr>
          <w:color w:val="000000"/>
          <w:sz w:val="28"/>
          <w:szCs w:val="28"/>
        </w:rPr>
      </w:pPr>
      <w:r w:rsidRPr="00B87BAF">
        <w:rPr>
          <w:color w:val="000000"/>
          <w:sz w:val="28"/>
          <w:szCs w:val="28"/>
        </w:rPr>
        <w:t xml:space="preserve">налоговые доходы </w:t>
      </w:r>
      <w:r>
        <w:rPr>
          <w:color w:val="000000"/>
          <w:sz w:val="28"/>
          <w:szCs w:val="28"/>
        </w:rPr>
        <w:t>уменьшены</w:t>
      </w:r>
      <w:r w:rsidRPr="00B87BA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39540051,12</w:t>
      </w:r>
      <w:r w:rsidRPr="00B87BAF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 по земельному налогу,</w:t>
      </w:r>
      <w:r w:rsidRPr="00B87BAF">
        <w:rPr>
          <w:color w:val="000000"/>
          <w:sz w:val="28"/>
          <w:szCs w:val="28"/>
        </w:rPr>
        <w:t xml:space="preserve"> на</w:t>
      </w:r>
      <w:r w:rsidRPr="00EA1212">
        <w:rPr>
          <w:color w:val="000000"/>
          <w:sz w:val="28"/>
          <w:szCs w:val="28"/>
        </w:rPr>
        <w:t xml:space="preserve"> основании </w:t>
      </w:r>
      <w:r w:rsidRPr="00EA1212">
        <w:rPr>
          <w:bCs/>
          <w:sz w:val="28"/>
          <w:szCs w:val="28"/>
        </w:rPr>
        <w:t xml:space="preserve">данных </w:t>
      </w:r>
      <w:r>
        <w:rPr>
          <w:bCs/>
          <w:sz w:val="28"/>
          <w:szCs w:val="28"/>
        </w:rPr>
        <w:t>главного администратора доходов, МИФНС России № 3 по Курской области в связи со снижением кадастровой стоимости земли.</w:t>
      </w:r>
      <w:r w:rsidRPr="00EA1212">
        <w:rPr>
          <w:color w:val="000000"/>
          <w:sz w:val="28"/>
          <w:szCs w:val="28"/>
        </w:rPr>
        <w:t xml:space="preserve"> </w:t>
      </w:r>
    </w:p>
    <w:p w:rsidR="00197358" w:rsidRDefault="00197358" w:rsidP="00197358">
      <w:pPr>
        <w:ind w:right="-12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C4899">
        <w:rPr>
          <w:color w:val="000000"/>
          <w:sz w:val="28"/>
          <w:szCs w:val="28"/>
        </w:rPr>
        <w:t xml:space="preserve">) неналоговые доходы </w:t>
      </w:r>
      <w:r>
        <w:rPr>
          <w:color w:val="000000"/>
          <w:sz w:val="28"/>
          <w:szCs w:val="28"/>
        </w:rPr>
        <w:t>уменьшены на общую сумму 10316386,0 рублей за счет:</w:t>
      </w:r>
    </w:p>
    <w:p w:rsidR="00197358" w:rsidRDefault="00197358" w:rsidP="00197358">
      <w:pPr>
        <w:ind w:right="-126" w:firstLine="720"/>
        <w:jc w:val="both"/>
        <w:rPr>
          <w:bCs/>
          <w:sz w:val="28"/>
          <w:szCs w:val="28"/>
        </w:rPr>
      </w:pPr>
      <w:r w:rsidRPr="005E2AD5">
        <w:rPr>
          <w:color w:val="000000"/>
          <w:sz w:val="28"/>
          <w:szCs w:val="28"/>
        </w:rPr>
        <w:t>- у</w:t>
      </w:r>
      <w:r>
        <w:rPr>
          <w:color w:val="000000"/>
          <w:sz w:val="28"/>
          <w:szCs w:val="28"/>
        </w:rPr>
        <w:t xml:space="preserve">меньшения </w:t>
      </w:r>
      <w:r w:rsidRPr="005E2AD5">
        <w:rPr>
          <w:color w:val="000000"/>
          <w:sz w:val="28"/>
          <w:szCs w:val="28"/>
        </w:rPr>
        <w:t>д</w:t>
      </w:r>
      <w:r w:rsidRPr="005E2AD5">
        <w:rPr>
          <w:bCs/>
          <w:sz w:val="28"/>
          <w:szCs w:val="28"/>
        </w:rPr>
        <w:t>оходов, получаемы</w:t>
      </w:r>
      <w:r>
        <w:rPr>
          <w:bCs/>
          <w:sz w:val="28"/>
          <w:szCs w:val="28"/>
        </w:rPr>
        <w:t>х</w:t>
      </w:r>
      <w:r w:rsidRPr="005E2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сдачи в аренду имущества, составляющего казну городских округов (за исключением земельных участков). Уменьшение согласно данным Управления муниципальным </w:t>
      </w:r>
      <w:r>
        <w:rPr>
          <w:bCs/>
          <w:sz w:val="28"/>
          <w:szCs w:val="28"/>
        </w:rPr>
        <w:lastRenderedPageBreak/>
        <w:t>имуществом администрации города Железногорска в связи с уплатой арендаторами в 2018 году части задолженности, запланированной на 2019 год</w:t>
      </w:r>
      <w:r w:rsidRPr="00EA1212">
        <w:rPr>
          <w:bCs/>
          <w:sz w:val="28"/>
          <w:szCs w:val="28"/>
        </w:rPr>
        <w:t>;</w:t>
      </w:r>
    </w:p>
    <w:p w:rsidR="00197358" w:rsidRDefault="00197358" w:rsidP="00197358">
      <w:pPr>
        <w:ind w:right="-12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уменьшения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Уменьшение согласно данным Управления муниципальным имуществом администрации города Железногорска с заключением с МУП «Транспортные линии» мирового соглашения о погашении задолженности в сумме 11149,0 тыс. рублей с ежегодным платеж</w:t>
      </w:r>
      <w:r w:rsidR="00F42D4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 составит 600,0 тыс. рублей;</w:t>
      </w:r>
    </w:p>
    <w:p w:rsidR="00197358" w:rsidRPr="00EA1212" w:rsidRDefault="00197358" w:rsidP="00197358">
      <w:pPr>
        <w:ind w:right="-12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уменьшение доходов от компенсации затрат государства на 5000000 рублей согласно данным за 2018 год по дебиторской задолженности ФСС;</w:t>
      </w:r>
    </w:p>
    <w:p w:rsidR="00197358" w:rsidRPr="00EA1212" w:rsidRDefault="00197358" w:rsidP="00197358">
      <w:pPr>
        <w:ind w:right="-126" w:firstLine="720"/>
        <w:jc w:val="both"/>
        <w:rPr>
          <w:bCs/>
          <w:sz w:val="28"/>
          <w:szCs w:val="28"/>
        </w:rPr>
      </w:pPr>
      <w:r w:rsidRPr="00EA121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увеличения доходов </w:t>
      </w:r>
      <w:r w:rsidRPr="00EA1212">
        <w:rPr>
          <w:bCs/>
          <w:sz w:val="28"/>
          <w:szCs w:val="28"/>
        </w:rPr>
        <w:t>от оказан</w:t>
      </w:r>
      <w:r>
        <w:rPr>
          <w:bCs/>
          <w:sz w:val="28"/>
          <w:szCs w:val="28"/>
        </w:rPr>
        <w:t>ия</w:t>
      </w:r>
      <w:r w:rsidRPr="00EA1212">
        <w:rPr>
          <w:bCs/>
          <w:sz w:val="28"/>
          <w:szCs w:val="28"/>
        </w:rPr>
        <w:t xml:space="preserve"> платных услуг</w:t>
      </w:r>
      <w:r>
        <w:rPr>
          <w:bCs/>
          <w:sz w:val="28"/>
          <w:szCs w:val="28"/>
        </w:rPr>
        <w:t>, администрируемых</w:t>
      </w:r>
      <w:r w:rsidRPr="00EA1212">
        <w:rPr>
          <w:bCs/>
          <w:sz w:val="28"/>
          <w:szCs w:val="28"/>
        </w:rPr>
        <w:t xml:space="preserve"> У</w:t>
      </w:r>
      <w:r>
        <w:rPr>
          <w:bCs/>
          <w:sz w:val="28"/>
          <w:szCs w:val="28"/>
        </w:rPr>
        <w:t>правлением гражданской обороны</w:t>
      </w:r>
      <w:r w:rsidRPr="00EA1212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чрезвычайным ситуациям</w:t>
      </w:r>
      <w:r w:rsidRPr="00EA1212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246,0 тыс. рублей</w:t>
      </w:r>
      <w:r w:rsidRPr="00EA1212">
        <w:rPr>
          <w:bCs/>
          <w:sz w:val="28"/>
          <w:szCs w:val="28"/>
        </w:rPr>
        <w:t xml:space="preserve"> и Управлени</w:t>
      </w:r>
      <w:r>
        <w:rPr>
          <w:bCs/>
          <w:sz w:val="28"/>
          <w:szCs w:val="28"/>
        </w:rPr>
        <w:t xml:space="preserve">ем </w:t>
      </w:r>
      <w:r w:rsidRPr="00EA1212">
        <w:rPr>
          <w:bCs/>
          <w:sz w:val="28"/>
          <w:szCs w:val="28"/>
        </w:rPr>
        <w:t xml:space="preserve">культуры в сумме </w:t>
      </w:r>
      <w:r>
        <w:rPr>
          <w:bCs/>
          <w:sz w:val="28"/>
          <w:szCs w:val="28"/>
        </w:rPr>
        <w:t>242,7 тыс.</w:t>
      </w:r>
      <w:r w:rsidRPr="00EA1212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лей;</w:t>
      </w:r>
    </w:p>
    <w:p w:rsidR="00197358" w:rsidRDefault="00197358" w:rsidP="00197358">
      <w:pPr>
        <w:ind w:right="-126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AC4899">
        <w:rPr>
          <w:bCs/>
          <w:color w:val="000000"/>
          <w:sz w:val="28"/>
          <w:szCs w:val="28"/>
        </w:rPr>
        <w:t>) безвозмездны</w:t>
      </w:r>
      <w:r>
        <w:rPr>
          <w:bCs/>
          <w:color w:val="000000"/>
          <w:sz w:val="28"/>
          <w:szCs w:val="28"/>
        </w:rPr>
        <w:t>е поступления увеличились на 651,5 млн. рублей и составили 1730,9 млн. рублей.</w:t>
      </w:r>
    </w:p>
    <w:p w:rsidR="00197358" w:rsidRDefault="00197358" w:rsidP="00197358">
      <w:pPr>
        <w:pStyle w:val="a3"/>
        <w:ind w:right="-126" w:firstLine="708"/>
        <w:jc w:val="both"/>
        <w:rPr>
          <w:b w:val="0"/>
          <w:color w:val="000000"/>
          <w:sz w:val="28"/>
          <w:szCs w:val="28"/>
        </w:rPr>
      </w:pPr>
      <w:r w:rsidRPr="00B87BAF">
        <w:rPr>
          <w:b w:val="0"/>
          <w:color w:val="000000"/>
          <w:sz w:val="28"/>
          <w:szCs w:val="28"/>
        </w:rPr>
        <w:t xml:space="preserve">Согласно пояснительной </w:t>
      </w:r>
      <w:r w:rsidRPr="00B87BAF">
        <w:rPr>
          <w:b w:val="0"/>
          <w:bCs/>
          <w:color w:val="000000"/>
          <w:sz w:val="28"/>
          <w:szCs w:val="28"/>
        </w:rPr>
        <w:t xml:space="preserve">записке Управления финансов администрации города Железногорска </w:t>
      </w:r>
      <w:r>
        <w:rPr>
          <w:b w:val="0"/>
          <w:bCs/>
          <w:color w:val="000000"/>
          <w:sz w:val="28"/>
          <w:szCs w:val="28"/>
        </w:rPr>
        <w:t>изменение</w:t>
      </w:r>
      <w:r w:rsidRPr="00B87BAF">
        <w:rPr>
          <w:b w:val="0"/>
          <w:bCs/>
          <w:color w:val="000000"/>
          <w:sz w:val="28"/>
          <w:szCs w:val="28"/>
        </w:rPr>
        <w:t xml:space="preserve"> доходной части </w:t>
      </w:r>
      <w:r>
        <w:rPr>
          <w:b w:val="0"/>
          <w:bCs/>
          <w:color w:val="000000"/>
          <w:sz w:val="28"/>
          <w:szCs w:val="28"/>
        </w:rPr>
        <w:t>в части безвозмездных поступлений</w:t>
      </w:r>
      <w:r w:rsidRPr="00B87BAF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связано:</w:t>
      </w:r>
    </w:p>
    <w:p w:rsidR="00197358" w:rsidRPr="00BE66FA" w:rsidRDefault="00197358" w:rsidP="00197358">
      <w:pPr>
        <w:pStyle w:val="a3"/>
        <w:ind w:right="-126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1) с поступление дотации на выравнивание бюджетной обеспеченности в размере 48597, 0 тыс. рублей согласно Закону КО от 07.12.2018 г. № 86-ЗКО </w:t>
      </w:r>
      <w:r>
        <w:rPr>
          <w:b w:val="0"/>
          <w:sz w:val="28"/>
          <w:szCs w:val="28"/>
        </w:rPr>
        <w:t>«</w:t>
      </w:r>
      <w:r w:rsidRPr="00BE66FA">
        <w:rPr>
          <w:b w:val="0"/>
          <w:sz w:val="28"/>
          <w:szCs w:val="28"/>
        </w:rPr>
        <w:t>Об областном бюджете на 2019 год и на плановый период 2020 и 2021 годов</w:t>
      </w:r>
      <w:r>
        <w:rPr>
          <w:b w:val="0"/>
          <w:sz w:val="28"/>
          <w:szCs w:val="28"/>
        </w:rPr>
        <w:t>»;</w:t>
      </w:r>
    </w:p>
    <w:p w:rsidR="00197358" w:rsidRDefault="00197358" w:rsidP="00197358">
      <w:pPr>
        <w:pStyle w:val="a3"/>
        <w:ind w:right="-126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2) с поступлением субсидий:</w:t>
      </w:r>
    </w:p>
    <w:p w:rsidR="00197358" w:rsidRDefault="00197358" w:rsidP="00197358">
      <w:pPr>
        <w:pStyle w:val="a3"/>
        <w:ind w:right="-126" w:firstLine="708"/>
        <w:jc w:val="both"/>
        <w:rPr>
          <w:b w:val="0"/>
          <w:color w:val="FF0000"/>
          <w:sz w:val="28"/>
          <w:szCs w:val="28"/>
        </w:rPr>
      </w:pPr>
      <w:r w:rsidRPr="00E800A1">
        <w:rPr>
          <w:b w:val="0"/>
          <w:sz w:val="28"/>
          <w:szCs w:val="28"/>
        </w:rPr>
        <w:t>- субсиди</w:t>
      </w:r>
      <w:r>
        <w:rPr>
          <w:b w:val="0"/>
          <w:sz w:val="28"/>
          <w:szCs w:val="28"/>
        </w:rPr>
        <w:t>и</w:t>
      </w:r>
      <w:r w:rsidRPr="00E800A1">
        <w:rPr>
          <w:b w:val="0"/>
          <w:sz w:val="28"/>
          <w:szCs w:val="28"/>
        </w:rPr>
        <w:t xml:space="preserve"> </w:t>
      </w:r>
      <w:r w:rsidRPr="0082624F">
        <w:rPr>
          <w:b w:val="0"/>
          <w:sz w:val="28"/>
          <w:szCs w:val="28"/>
        </w:rPr>
        <w:t>бюджетам городских округов на реализацию мероприятий государственной программы Российской Федерации «Доступная среда»</w:t>
      </w:r>
      <w:r w:rsidRPr="00E800A1">
        <w:rPr>
          <w:b w:val="0"/>
          <w:sz w:val="28"/>
          <w:szCs w:val="28"/>
        </w:rPr>
        <w:t xml:space="preserve"> в размере </w:t>
      </w:r>
      <w:r>
        <w:rPr>
          <w:b w:val="0"/>
          <w:sz w:val="28"/>
          <w:szCs w:val="28"/>
        </w:rPr>
        <w:t>1971,4</w:t>
      </w:r>
      <w:r w:rsidRPr="00E800A1">
        <w:rPr>
          <w:b w:val="0"/>
          <w:sz w:val="28"/>
          <w:szCs w:val="28"/>
        </w:rPr>
        <w:t xml:space="preserve"> тыс. рублей в соответствии с постановлением администрации Курской области от 2</w:t>
      </w:r>
      <w:r>
        <w:rPr>
          <w:b w:val="0"/>
          <w:sz w:val="28"/>
          <w:szCs w:val="28"/>
        </w:rPr>
        <w:t>1</w:t>
      </w:r>
      <w:r w:rsidRPr="00E800A1">
        <w:rPr>
          <w:b w:val="0"/>
          <w:sz w:val="28"/>
          <w:szCs w:val="28"/>
        </w:rPr>
        <w:t>.02.201</w:t>
      </w:r>
      <w:r>
        <w:rPr>
          <w:b w:val="0"/>
          <w:sz w:val="28"/>
          <w:szCs w:val="28"/>
        </w:rPr>
        <w:t>9</w:t>
      </w:r>
      <w:r w:rsidRPr="00E800A1">
        <w:rPr>
          <w:b w:val="0"/>
          <w:sz w:val="28"/>
          <w:szCs w:val="28"/>
        </w:rPr>
        <w:t xml:space="preserve"> г. № 1</w:t>
      </w:r>
      <w:r>
        <w:rPr>
          <w:b w:val="0"/>
          <w:sz w:val="28"/>
          <w:szCs w:val="28"/>
        </w:rPr>
        <w:t>12</w:t>
      </w:r>
      <w:r w:rsidRPr="00E800A1">
        <w:rPr>
          <w:b w:val="0"/>
          <w:sz w:val="28"/>
          <w:szCs w:val="28"/>
        </w:rPr>
        <w:t>-па «</w:t>
      </w:r>
      <w:r w:rsidRPr="0082624F">
        <w:rPr>
          <w:b w:val="0"/>
          <w:sz w:val="28"/>
          <w:szCs w:val="28"/>
        </w:rPr>
        <w:t>О распределении субсидий, предоставляемых в 2019 году из областного бюджета местным бюджетам на реализацию мероприятий государственной программы Российской Федерации «Доступная среда» на 2011 — 2020 годы</w:t>
      </w:r>
      <w:r>
        <w:rPr>
          <w:b w:val="0"/>
          <w:sz w:val="28"/>
          <w:szCs w:val="28"/>
        </w:rPr>
        <w:t>»;</w:t>
      </w:r>
    </w:p>
    <w:p w:rsidR="00197358" w:rsidRDefault="00197358" w:rsidP="00197358">
      <w:pPr>
        <w:pStyle w:val="a3"/>
        <w:ind w:right="-126" w:firstLine="708"/>
        <w:jc w:val="both"/>
        <w:rPr>
          <w:b w:val="0"/>
          <w:sz w:val="28"/>
          <w:szCs w:val="28"/>
        </w:rPr>
      </w:pPr>
      <w:r w:rsidRPr="00DA7FCD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с</w:t>
      </w:r>
      <w:r w:rsidRPr="0082624F">
        <w:rPr>
          <w:b w:val="0"/>
          <w:sz w:val="28"/>
          <w:szCs w:val="28"/>
        </w:rPr>
        <w:t>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 w:rsidRPr="00DA7F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размере 4537,9 тыс. рублей </w:t>
      </w:r>
      <w:r w:rsidRPr="00DA7FCD">
        <w:rPr>
          <w:b w:val="0"/>
          <w:sz w:val="28"/>
          <w:szCs w:val="28"/>
        </w:rPr>
        <w:t>в соответствии с постановлением администрации Курской области от 28.02.201</w:t>
      </w:r>
      <w:r>
        <w:rPr>
          <w:b w:val="0"/>
          <w:sz w:val="28"/>
          <w:szCs w:val="28"/>
        </w:rPr>
        <w:t>9</w:t>
      </w:r>
      <w:r w:rsidRPr="00DA7FCD">
        <w:rPr>
          <w:b w:val="0"/>
          <w:sz w:val="28"/>
          <w:szCs w:val="28"/>
        </w:rPr>
        <w:t xml:space="preserve"> г. № 16</w:t>
      </w:r>
      <w:r>
        <w:rPr>
          <w:b w:val="0"/>
          <w:sz w:val="28"/>
          <w:szCs w:val="28"/>
        </w:rPr>
        <w:t>4</w:t>
      </w:r>
      <w:r w:rsidRPr="00DA7FCD">
        <w:rPr>
          <w:b w:val="0"/>
          <w:sz w:val="28"/>
          <w:szCs w:val="28"/>
        </w:rPr>
        <w:t xml:space="preserve">-па «О </w:t>
      </w:r>
      <w:r>
        <w:rPr>
          <w:b w:val="0"/>
          <w:sz w:val="28"/>
          <w:szCs w:val="28"/>
        </w:rPr>
        <w:t>реализации соглашения</w:t>
      </w:r>
      <w:r w:rsidRPr="00DA7FCD">
        <w:rPr>
          <w:b w:val="0"/>
          <w:sz w:val="28"/>
          <w:szCs w:val="28"/>
        </w:rPr>
        <w:t>»;</w:t>
      </w:r>
    </w:p>
    <w:p w:rsidR="00197358" w:rsidRDefault="00197358" w:rsidP="00197358">
      <w:pPr>
        <w:pStyle w:val="a3"/>
        <w:ind w:right="-1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субсидии </w:t>
      </w:r>
      <w:r w:rsidRPr="00A64545">
        <w:rPr>
          <w:b w:val="0"/>
          <w:sz w:val="28"/>
          <w:szCs w:val="28"/>
        </w:rPr>
        <w:t>бюджетам городских округов на реализацию мероприятий по обеспечению жильем молодых семей</w:t>
      </w:r>
      <w:r w:rsidRPr="00A64545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размере 6942,5 тыс. рублей в соответствии с постановлением администрации Курской области от 22.02.2019 г. № 125-па «О распределении субсидий»;</w:t>
      </w:r>
    </w:p>
    <w:p w:rsidR="00197358" w:rsidRDefault="00197358" w:rsidP="00197358">
      <w:pPr>
        <w:pStyle w:val="a3"/>
        <w:ind w:right="-1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Pr="00C808A5">
        <w:rPr>
          <w:b w:val="0"/>
          <w:sz w:val="28"/>
          <w:szCs w:val="28"/>
        </w:rPr>
        <w:t>убсиди</w:t>
      </w:r>
      <w:r>
        <w:rPr>
          <w:b w:val="0"/>
          <w:sz w:val="28"/>
          <w:szCs w:val="28"/>
        </w:rPr>
        <w:t>и</w:t>
      </w:r>
      <w:r w:rsidRPr="00C808A5">
        <w:rPr>
          <w:b w:val="0"/>
          <w:sz w:val="28"/>
          <w:szCs w:val="28"/>
        </w:rPr>
        <w:t xml:space="preserve"> </w:t>
      </w:r>
      <w:r w:rsidRPr="00EF5934">
        <w:rPr>
          <w:b w:val="0"/>
          <w:sz w:val="28"/>
          <w:szCs w:val="28"/>
        </w:rPr>
        <w:t>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</w:r>
      <w:r w:rsidRPr="00EF5934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размере 484547,9 тыс. рублей в соответствии с постановлением администрации Курской области от 28.02.2019 г. № 144-па «</w:t>
      </w:r>
      <w:r w:rsidRPr="00EF5934">
        <w:rPr>
          <w:b w:val="0"/>
          <w:sz w:val="28"/>
          <w:szCs w:val="28"/>
        </w:rPr>
        <w:t xml:space="preserve">О реализации Соглашения между Министерством </w:t>
      </w:r>
      <w:r w:rsidRPr="00EF5934">
        <w:rPr>
          <w:b w:val="0"/>
          <w:sz w:val="28"/>
          <w:szCs w:val="28"/>
        </w:rPr>
        <w:lastRenderedPageBreak/>
        <w:t xml:space="preserve">просвещения Российской Федерации и Администрацией Курской области о предоставлении субсидии из федерального бюджета бюджету Курской области на </w:t>
      </w:r>
      <w:proofErr w:type="spellStart"/>
      <w:r w:rsidRPr="00EF5934">
        <w:rPr>
          <w:b w:val="0"/>
          <w:sz w:val="28"/>
          <w:szCs w:val="28"/>
        </w:rPr>
        <w:t>софинансирование</w:t>
      </w:r>
      <w:proofErr w:type="spellEnd"/>
      <w:r w:rsidRPr="00EF5934">
        <w:rPr>
          <w:b w:val="0"/>
          <w:sz w:val="28"/>
          <w:szCs w:val="28"/>
        </w:rPr>
        <w:t xml:space="preserve">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 от 9 февраля 2019 года № 073-09-2019-091</w:t>
      </w:r>
      <w:r>
        <w:rPr>
          <w:b w:val="0"/>
          <w:sz w:val="28"/>
          <w:szCs w:val="28"/>
        </w:rPr>
        <w:t>»;</w:t>
      </w:r>
    </w:p>
    <w:p w:rsidR="00197358" w:rsidRDefault="00197358" w:rsidP="00197358">
      <w:pPr>
        <w:pStyle w:val="a3"/>
        <w:ind w:right="-1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Pr="00A9117B">
        <w:rPr>
          <w:b w:val="0"/>
          <w:sz w:val="28"/>
          <w:szCs w:val="28"/>
        </w:rPr>
        <w:t>убсиди</w:t>
      </w:r>
      <w:r>
        <w:rPr>
          <w:b w:val="0"/>
          <w:sz w:val="28"/>
          <w:szCs w:val="28"/>
        </w:rPr>
        <w:t>и</w:t>
      </w:r>
      <w:r w:rsidRPr="00A9117B">
        <w:rPr>
          <w:b w:val="0"/>
          <w:sz w:val="28"/>
          <w:szCs w:val="28"/>
        </w:rPr>
        <w:t xml:space="preserve"> </w:t>
      </w:r>
      <w:r w:rsidRPr="00EF5934">
        <w:rPr>
          <w:b w:val="0"/>
          <w:sz w:val="28"/>
          <w:szCs w:val="28"/>
        </w:rPr>
        <w:t>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>
        <w:rPr>
          <w:b w:val="0"/>
          <w:sz w:val="28"/>
          <w:szCs w:val="28"/>
        </w:rPr>
        <w:t xml:space="preserve"> в размере 32966,6 тыс. рублей в соответствии с постановлением администрации Курской области от 28.02.2019 г. № 158-па «</w:t>
      </w:r>
      <w:r w:rsidRPr="00E57726">
        <w:rPr>
          <w:b w:val="0"/>
          <w:sz w:val="28"/>
          <w:szCs w:val="28"/>
        </w:rPr>
        <w:t xml:space="preserve">О распределении субсидий, предоставляемых в 2019 году за счет средств областного бюджета и средств, поступивших из федерального бюджета, бюджетам </w:t>
      </w:r>
      <w:proofErr w:type="spellStart"/>
      <w:r w:rsidRPr="00E57726">
        <w:rPr>
          <w:b w:val="0"/>
          <w:sz w:val="28"/>
          <w:szCs w:val="28"/>
        </w:rPr>
        <w:t>монопрофильных</w:t>
      </w:r>
      <w:proofErr w:type="spellEnd"/>
      <w:r w:rsidRPr="00E57726">
        <w:rPr>
          <w:b w:val="0"/>
          <w:sz w:val="28"/>
          <w:szCs w:val="28"/>
        </w:rPr>
        <w:t xml:space="preserve"> муниципальных образований Курской области в целях </w:t>
      </w:r>
      <w:proofErr w:type="spellStart"/>
      <w:r w:rsidRPr="00E57726">
        <w:rPr>
          <w:b w:val="0"/>
          <w:sz w:val="28"/>
          <w:szCs w:val="28"/>
        </w:rPr>
        <w:t>софинансирования</w:t>
      </w:r>
      <w:proofErr w:type="spellEnd"/>
      <w:r w:rsidRPr="00E57726">
        <w:rPr>
          <w:b w:val="0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</w:r>
      <w:r>
        <w:rPr>
          <w:b w:val="0"/>
          <w:sz w:val="28"/>
          <w:szCs w:val="28"/>
        </w:rPr>
        <w:t xml:space="preserve">»; </w:t>
      </w:r>
    </w:p>
    <w:p w:rsidR="00197358" w:rsidRDefault="00197358" w:rsidP="00197358">
      <w:pPr>
        <w:pStyle w:val="a3"/>
        <w:ind w:right="-1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26A22">
        <w:rPr>
          <w:sz w:val="18"/>
          <w:szCs w:val="18"/>
        </w:rPr>
        <w:t>С</w:t>
      </w:r>
      <w:r w:rsidRPr="00B52851">
        <w:rPr>
          <w:b w:val="0"/>
          <w:sz w:val="28"/>
          <w:szCs w:val="28"/>
        </w:rPr>
        <w:t>убсиди</w:t>
      </w:r>
      <w:r>
        <w:rPr>
          <w:b w:val="0"/>
          <w:sz w:val="28"/>
          <w:szCs w:val="28"/>
        </w:rPr>
        <w:t>и</w:t>
      </w:r>
      <w:r w:rsidRPr="00B52851">
        <w:rPr>
          <w:b w:val="0"/>
          <w:sz w:val="28"/>
          <w:szCs w:val="28"/>
        </w:rPr>
        <w:t xml:space="preserve"> </w:t>
      </w:r>
      <w:r w:rsidRPr="00E57726">
        <w:rPr>
          <w:b w:val="0"/>
          <w:sz w:val="28"/>
          <w:szCs w:val="28"/>
        </w:rPr>
        <w:t>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E5772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размере 36965,4 тыс. рублей в соответствии с постановлением администрации Курской области от 28.02.2019 г. № 162-па «О распределении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на 2019 год»;</w:t>
      </w:r>
    </w:p>
    <w:p w:rsidR="00197358" w:rsidRDefault="00197358" w:rsidP="00197358">
      <w:pPr>
        <w:pStyle w:val="a3"/>
        <w:ind w:right="-1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73F7F">
        <w:rPr>
          <w:b w:val="0"/>
          <w:sz w:val="28"/>
          <w:szCs w:val="28"/>
        </w:rPr>
        <w:t>субсидии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образовательных организациях</w:t>
      </w:r>
      <w:r>
        <w:rPr>
          <w:b w:val="0"/>
          <w:sz w:val="28"/>
          <w:szCs w:val="28"/>
        </w:rPr>
        <w:t xml:space="preserve"> в размере 346,5 тыс. рублей в соответствии с постановлением администрации Курской области от 21.02.2019 г. № 113-па «</w:t>
      </w:r>
      <w:r w:rsidRPr="00B73F7F">
        <w:rPr>
          <w:b w:val="0"/>
          <w:sz w:val="28"/>
          <w:szCs w:val="28"/>
        </w:rPr>
        <w:t>О распределении субсидий, предоставляемых в 2019 году местным бюджетам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</w:r>
      <w:r>
        <w:rPr>
          <w:b w:val="0"/>
          <w:sz w:val="28"/>
          <w:szCs w:val="28"/>
        </w:rPr>
        <w:t>»;</w:t>
      </w:r>
    </w:p>
    <w:p w:rsidR="00197358" w:rsidRDefault="00197358" w:rsidP="00197358">
      <w:pPr>
        <w:ind w:firstLine="709"/>
        <w:jc w:val="both"/>
        <w:rPr>
          <w:sz w:val="28"/>
          <w:szCs w:val="28"/>
        </w:rPr>
      </w:pPr>
      <w:r w:rsidRPr="00B52851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52851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B52851">
        <w:rPr>
          <w:sz w:val="28"/>
          <w:szCs w:val="28"/>
        </w:rPr>
        <w:t xml:space="preserve"> </w:t>
      </w:r>
      <w:r w:rsidRPr="00B73F7F">
        <w:rPr>
          <w:sz w:val="28"/>
          <w:szCs w:val="28"/>
        </w:rPr>
        <w:t xml:space="preserve">на проведение капитального ремонта муниципальных образовательных организаций </w:t>
      </w:r>
      <w:r>
        <w:rPr>
          <w:sz w:val="28"/>
          <w:szCs w:val="28"/>
        </w:rPr>
        <w:t>в размере 738,9 тыс. рублей в соответствии с постановлением администрации Курской области от 28.02.2019 г. 159-па «</w:t>
      </w:r>
      <w:r w:rsidRPr="00B73F7F">
        <w:rPr>
          <w:sz w:val="28"/>
          <w:szCs w:val="28"/>
        </w:rPr>
        <w:t>О распределении субсидий, предоставляемых в 2019 году местным бюджетам для проведения капитального ремонта муниципальных образовательных организаций</w:t>
      </w:r>
      <w:r>
        <w:rPr>
          <w:sz w:val="28"/>
          <w:szCs w:val="28"/>
        </w:rPr>
        <w:t>»;</w:t>
      </w:r>
    </w:p>
    <w:p w:rsidR="00197358" w:rsidRDefault="00197358" w:rsidP="00197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Pr="00B73F7F">
        <w:rPr>
          <w:sz w:val="28"/>
          <w:szCs w:val="28"/>
        </w:rPr>
        <w:t>на предоставление мер социальной поддержки работникам муниципальных образовательных организаций</w:t>
      </w:r>
      <w:r>
        <w:rPr>
          <w:sz w:val="28"/>
          <w:szCs w:val="28"/>
        </w:rPr>
        <w:t xml:space="preserve"> в размере 386,6 тыс. рублей в </w:t>
      </w:r>
      <w:r>
        <w:rPr>
          <w:sz w:val="28"/>
          <w:szCs w:val="28"/>
        </w:rPr>
        <w:lastRenderedPageBreak/>
        <w:t>соответствии с постановлением администрации Курской области от 28.02.2019 г. № 160-па «О распределении субсидий. Предоставляемых в 2019 году из областного бюджета местным бюджетам на предоставление мер социальной поддержки работникам муниципальных образовательных организаций»;</w:t>
      </w:r>
    </w:p>
    <w:p w:rsidR="00197358" w:rsidRDefault="00197358" w:rsidP="00197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Pr="00644E3F">
        <w:rPr>
          <w:sz w:val="28"/>
          <w:szCs w:val="28"/>
        </w:rPr>
        <w:t>на финансирование расходных обязательств бюджетов, связанных с организацией отдыха детей в каникулярное время</w:t>
      </w:r>
      <w:r>
        <w:rPr>
          <w:sz w:val="28"/>
          <w:szCs w:val="28"/>
        </w:rPr>
        <w:t xml:space="preserve"> в размере 2726,3 тыс. рублей в соответствии с постановлением администрации Курской области от 22.02.2019 г. № 124-па «</w:t>
      </w:r>
      <w:r w:rsidRPr="00644E3F">
        <w:rPr>
          <w:sz w:val="28"/>
          <w:szCs w:val="28"/>
        </w:rPr>
        <w:t xml:space="preserve">О распределении субсидий из областного бюджета бюджетам муниципальных образований на </w:t>
      </w:r>
      <w:proofErr w:type="spellStart"/>
      <w:r w:rsidRPr="00644E3F">
        <w:rPr>
          <w:sz w:val="28"/>
          <w:szCs w:val="28"/>
        </w:rPr>
        <w:t>софинансирование</w:t>
      </w:r>
      <w:proofErr w:type="spellEnd"/>
      <w:r w:rsidRPr="00644E3F">
        <w:rPr>
          <w:sz w:val="28"/>
          <w:szCs w:val="28"/>
        </w:rPr>
        <w:t xml:space="preserve"> расходных обязательств муниципальных образований, связанных с организацией отдыха детей в каникулярное время, на 2019 год</w:t>
      </w:r>
      <w:r>
        <w:rPr>
          <w:sz w:val="28"/>
          <w:szCs w:val="28"/>
        </w:rPr>
        <w:t>».</w:t>
      </w:r>
    </w:p>
    <w:p w:rsidR="00197358" w:rsidRDefault="00197358" w:rsidP="00197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 изменениями по субвенциям:</w:t>
      </w:r>
    </w:p>
    <w:p w:rsidR="00197358" w:rsidRDefault="00197358" w:rsidP="00197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уменьшением субвенции </w:t>
      </w:r>
      <w:r w:rsidRPr="00657BBB">
        <w:rPr>
          <w:sz w:val="28"/>
          <w:szCs w:val="28"/>
        </w:rPr>
        <w:t xml:space="preserve">бюджетам городских округов на компенсацию отдельным категориям граждан оплаты взноса на капитальный ремонт общего имущества в многоквартирном доме </w:t>
      </w:r>
      <w:r>
        <w:rPr>
          <w:sz w:val="28"/>
          <w:szCs w:val="28"/>
        </w:rPr>
        <w:t>на 198,0 тыс. рублей;</w:t>
      </w:r>
    </w:p>
    <w:p w:rsidR="00197358" w:rsidRDefault="00197358" w:rsidP="00197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увеличением субвенции </w:t>
      </w:r>
      <w:r w:rsidRPr="00657BBB">
        <w:rPr>
          <w:sz w:val="28"/>
          <w:szCs w:val="28"/>
        </w:rPr>
        <w:t>на реализацию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sz w:val="28"/>
          <w:szCs w:val="28"/>
        </w:rPr>
        <w:t xml:space="preserve"> на 19398,3 тыс. рублей;</w:t>
      </w:r>
    </w:p>
    <w:p w:rsidR="00197358" w:rsidRPr="00657BBB" w:rsidRDefault="00197358" w:rsidP="00197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увеличением субвенции на осуществление государственных полномочий по организации проведения мероприятий при осуществлении деятельности по обращению с животными без владельцев на 2332,2 тыс. рублей согласно </w:t>
      </w:r>
      <w:r w:rsidRPr="00657BBB">
        <w:rPr>
          <w:sz w:val="28"/>
          <w:szCs w:val="28"/>
        </w:rPr>
        <w:t>Закону Курской области от 07.03.2019 №16-ЗКО «О внесении изменений в Закон Курской области «Об областном бюджете на 2019 год и на плановый период 2020 и 2021 годов»</w:t>
      </w:r>
      <w:r>
        <w:rPr>
          <w:sz w:val="28"/>
          <w:szCs w:val="28"/>
        </w:rPr>
        <w:t>.</w:t>
      </w:r>
    </w:p>
    <w:p w:rsidR="00197358" w:rsidRDefault="00197358" w:rsidP="00197358">
      <w:pPr>
        <w:pStyle w:val="a3"/>
        <w:ind w:right="-1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С</w:t>
      </w:r>
      <w:r w:rsidRPr="00DF1B1A">
        <w:rPr>
          <w:b w:val="0"/>
          <w:sz w:val="28"/>
          <w:szCs w:val="28"/>
        </w:rPr>
        <w:t xml:space="preserve"> поступлением средс</w:t>
      </w:r>
      <w:r>
        <w:rPr>
          <w:b w:val="0"/>
          <w:sz w:val="28"/>
          <w:szCs w:val="28"/>
        </w:rPr>
        <w:t xml:space="preserve">тв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</w:t>
      </w:r>
    </w:p>
    <w:p w:rsidR="00197358" w:rsidRDefault="00197358" w:rsidP="00197358">
      <w:pPr>
        <w:pStyle w:val="a3"/>
        <w:ind w:right="-1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ПАО «МГОК» в размере 7996,5 тыс. рублей;</w:t>
      </w:r>
    </w:p>
    <w:p w:rsidR="00197358" w:rsidRPr="00607354" w:rsidRDefault="00197358" w:rsidP="00197358">
      <w:pPr>
        <w:pStyle w:val="a3"/>
        <w:ind w:right="-126" w:firstLine="708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- ЗАО «ГОТЭК-ПРИНТ» в размере 139,7 тыс. рублей.</w:t>
      </w:r>
    </w:p>
    <w:p w:rsidR="00197358" w:rsidRDefault="00197358" w:rsidP="00197358">
      <w:pPr>
        <w:ind w:right="-126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Возврат остатков субсидий, субвенций и иных межбюджетных трансферов, имеющих целевое назначение, прошлых лет составил 4230,6 тыс. рублей. </w:t>
      </w:r>
    </w:p>
    <w:p w:rsidR="00197358" w:rsidRDefault="00197358" w:rsidP="00197358">
      <w:pPr>
        <w:ind w:right="-126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Изменения доходной части городского бюджета произошли также на 2020 и 2021 годы, которые характеризуются данными, отраженными в таблице 1.</w:t>
      </w:r>
    </w:p>
    <w:p w:rsidR="00197358" w:rsidRDefault="00197358" w:rsidP="00197358">
      <w:pPr>
        <w:ind w:right="-126" w:firstLine="72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1</w:t>
      </w:r>
    </w:p>
    <w:p w:rsidR="00197358" w:rsidRDefault="00197358" w:rsidP="00197358">
      <w:pPr>
        <w:ind w:right="-126"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Изменения плановых показателей бюджета города Железногорска</w:t>
      </w:r>
    </w:p>
    <w:p w:rsidR="00197358" w:rsidRDefault="00197358" w:rsidP="00197358">
      <w:pPr>
        <w:ind w:right="-126"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2020 – 2021 годы</w:t>
      </w:r>
    </w:p>
    <w:p w:rsidR="00197358" w:rsidRDefault="00197358" w:rsidP="00197358">
      <w:pPr>
        <w:ind w:right="-126" w:firstLine="720"/>
        <w:jc w:val="center"/>
        <w:rPr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417"/>
        <w:gridCol w:w="1701"/>
        <w:gridCol w:w="1843"/>
      </w:tblGrid>
      <w:tr w:rsidR="00197358" w:rsidRPr="001C0BE4" w:rsidTr="007E0F43">
        <w:trPr>
          <w:trHeight w:val="137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58" w:rsidRPr="00D449A7" w:rsidRDefault="00197358" w:rsidP="007E0F43">
            <w:pPr>
              <w:jc w:val="center"/>
              <w:rPr>
                <w:bCs/>
                <w:sz w:val="28"/>
                <w:szCs w:val="28"/>
              </w:rPr>
            </w:pPr>
            <w:r w:rsidRPr="00D449A7">
              <w:rPr>
                <w:bCs/>
                <w:sz w:val="28"/>
                <w:szCs w:val="28"/>
              </w:rPr>
              <w:lastRenderedPageBreak/>
              <w:t>Наименование</w:t>
            </w:r>
          </w:p>
          <w:p w:rsidR="00197358" w:rsidRPr="00D449A7" w:rsidRDefault="00197358" w:rsidP="007E0F43">
            <w:pPr>
              <w:jc w:val="center"/>
              <w:rPr>
                <w:bCs/>
                <w:sz w:val="22"/>
                <w:szCs w:val="22"/>
              </w:rPr>
            </w:pPr>
            <w:r w:rsidRPr="00D449A7">
              <w:rPr>
                <w:bCs/>
                <w:sz w:val="28"/>
                <w:szCs w:val="28"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Default="00197358" w:rsidP="007E0F43">
            <w:pPr>
              <w:jc w:val="center"/>
              <w:rPr>
                <w:bCs/>
                <w:sz w:val="22"/>
                <w:szCs w:val="22"/>
              </w:rPr>
            </w:pPr>
            <w:r w:rsidRPr="00D449A7">
              <w:rPr>
                <w:bCs/>
                <w:sz w:val="22"/>
                <w:szCs w:val="22"/>
              </w:rPr>
              <w:t>Утве</w:t>
            </w:r>
            <w:r>
              <w:rPr>
                <w:bCs/>
                <w:sz w:val="22"/>
                <w:szCs w:val="22"/>
              </w:rPr>
              <w:t>р</w:t>
            </w:r>
            <w:r w:rsidRPr="00D449A7">
              <w:rPr>
                <w:bCs/>
                <w:sz w:val="22"/>
                <w:szCs w:val="22"/>
              </w:rPr>
              <w:t>жден</w:t>
            </w:r>
            <w:r>
              <w:rPr>
                <w:bCs/>
                <w:sz w:val="22"/>
                <w:szCs w:val="22"/>
              </w:rPr>
              <w:t>ный план</w:t>
            </w:r>
          </w:p>
          <w:p w:rsidR="00197358" w:rsidRPr="00D449A7" w:rsidRDefault="00197358" w:rsidP="007E0F43">
            <w:pPr>
              <w:jc w:val="center"/>
              <w:rPr>
                <w:bCs/>
                <w:sz w:val="22"/>
                <w:szCs w:val="22"/>
              </w:rPr>
            </w:pPr>
            <w:r w:rsidRPr="00D449A7">
              <w:rPr>
                <w:bCs/>
                <w:sz w:val="22"/>
                <w:szCs w:val="22"/>
              </w:rPr>
              <w:t>на 20</w:t>
            </w:r>
            <w:r>
              <w:rPr>
                <w:bCs/>
                <w:sz w:val="22"/>
                <w:szCs w:val="22"/>
              </w:rPr>
              <w:t>20</w:t>
            </w:r>
            <w:r w:rsidRPr="00D449A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Default="00197358" w:rsidP="007E0F43">
            <w:pPr>
              <w:jc w:val="center"/>
              <w:rPr>
                <w:bCs/>
                <w:sz w:val="22"/>
                <w:szCs w:val="22"/>
              </w:rPr>
            </w:pPr>
            <w:r w:rsidRPr="00D449A7">
              <w:rPr>
                <w:bCs/>
                <w:sz w:val="22"/>
                <w:szCs w:val="22"/>
              </w:rPr>
              <w:t>Уточнен</w:t>
            </w:r>
            <w:r>
              <w:rPr>
                <w:bCs/>
                <w:sz w:val="22"/>
                <w:szCs w:val="22"/>
              </w:rPr>
              <w:t>ный план</w:t>
            </w:r>
          </w:p>
          <w:p w:rsidR="00197358" w:rsidRPr="00D449A7" w:rsidRDefault="00197358" w:rsidP="007E0F43">
            <w:pPr>
              <w:jc w:val="center"/>
              <w:rPr>
                <w:bCs/>
                <w:sz w:val="22"/>
                <w:szCs w:val="22"/>
              </w:rPr>
            </w:pPr>
            <w:r w:rsidRPr="00D449A7">
              <w:rPr>
                <w:bCs/>
                <w:sz w:val="22"/>
                <w:szCs w:val="22"/>
              </w:rPr>
              <w:t>на 20</w:t>
            </w:r>
            <w:r>
              <w:rPr>
                <w:bCs/>
                <w:sz w:val="22"/>
                <w:szCs w:val="22"/>
              </w:rPr>
              <w:t>20</w:t>
            </w:r>
            <w:r w:rsidRPr="00D449A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Default="00197358" w:rsidP="007E0F43">
            <w:pPr>
              <w:jc w:val="center"/>
              <w:rPr>
                <w:bCs/>
                <w:sz w:val="22"/>
                <w:szCs w:val="22"/>
              </w:rPr>
            </w:pPr>
            <w:r w:rsidRPr="00D449A7">
              <w:rPr>
                <w:bCs/>
                <w:sz w:val="22"/>
                <w:szCs w:val="22"/>
              </w:rPr>
              <w:t>Утве</w:t>
            </w:r>
            <w:r>
              <w:rPr>
                <w:bCs/>
                <w:sz w:val="22"/>
                <w:szCs w:val="22"/>
              </w:rPr>
              <w:t>р</w:t>
            </w:r>
            <w:r w:rsidRPr="00D449A7">
              <w:rPr>
                <w:bCs/>
                <w:sz w:val="22"/>
                <w:szCs w:val="22"/>
              </w:rPr>
              <w:t>жден</w:t>
            </w:r>
            <w:r>
              <w:rPr>
                <w:bCs/>
                <w:sz w:val="22"/>
                <w:szCs w:val="22"/>
              </w:rPr>
              <w:t>ный план</w:t>
            </w:r>
          </w:p>
          <w:p w:rsidR="00197358" w:rsidRPr="00D449A7" w:rsidRDefault="00197358" w:rsidP="007E0F43">
            <w:pPr>
              <w:jc w:val="center"/>
              <w:rPr>
                <w:bCs/>
                <w:sz w:val="22"/>
                <w:szCs w:val="22"/>
              </w:rPr>
            </w:pPr>
            <w:r w:rsidRPr="00D449A7">
              <w:rPr>
                <w:bCs/>
                <w:sz w:val="22"/>
                <w:szCs w:val="22"/>
              </w:rPr>
              <w:t>на 20</w:t>
            </w:r>
            <w:r>
              <w:rPr>
                <w:bCs/>
                <w:sz w:val="22"/>
                <w:szCs w:val="22"/>
              </w:rPr>
              <w:t>21</w:t>
            </w:r>
            <w:r w:rsidRPr="00D449A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Default="00197358" w:rsidP="007E0F43">
            <w:pPr>
              <w:jc w:val="center"/>
              <w:rPr>
                <w:bCs/>
                <w:sz w:val="22"/>
                <w:szCs w:val="22"/>
              </w:rPr>
            </w:pPr>
            <w:r w:rsidRPr="00D449A7">
              <w:rPr>
                <w:bCs/>
                <w:sz w:val="22"/>
                <w:szCs w:val="22"/>
              </w:rPr>
              <w:t>Уточне</w:t>
            </w:r>
            <w:r>
              <w:rPr>
                <w:bCs/>
                <w:sz w:val="22"/>
                <w:szCs w:val="22"/>
              </w:rPr>
              <w:t>нный план</w:t>
            </w:r>
          </w:p>
          <w:p w:rsidR="00197358" w:rsidRPr="00D449A7" w:rsidRDefault="00197358" w:rsidP="007E0F43">
            <w:pPr>
              <w:jc w:val="center"/>
              <w:rPr>
                <w:bCs/>
                <w:sz w:val="22"/>
                <w:szCs w:val="22"/>
              </w:rPr>
            </w:pPr>
            <w:r w:rsidRPr="00D449A7">
              <w:rPr>
                <w:bCs/>
                <w:sz w:val="22"/>
                <w:szCs w:val="22"/>
              </w:rPr>
              <w:t>на 20</w:t>
            </w:r>
            <w:r>
              <w:rPr>
                <w:bCs/>
                <w:sz w:val="22"/>
                <w:szCs w:val="22"/>
              </w:rPr>
              <w:t>21</w:t>
            </w:r>
            <w:r w:rsidRPr="00D449A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197358" w:rsidRPr="0085296B" w:rsidTr="007E0F43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58" w:rsidRPr="00D449A7" w:rsidRDefault="00197358" w:rsidP="007E0F43">
            <w:pPr>
              <w:rPr>
                <w:b/>
                <w:bCs/>
                <w:sz w:val="22"/>
                <w:szCs w:val="22"/>
              </w:rPr>
            </w:pPr>
            <w:r w:rsidRPr="00D449A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Pr="0085296B" w:rsidRDefault="00197358" w:rsidP="007E0F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1924800098,6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Pr="00773A70" w:rsidRDefault="00197358" w:rsidP="007E0F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1946336180,6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Pr="0085296B" w:rsidRDefault="00197358" w:rsidP="007E0F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1934807865,6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Pr="00773A70" w:rsidRDefault="00197358" w:rsidP="007E0F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1956382247,6</w:t>
            </w:r>
          </w:p>
        </w:tc>
      </w:tr>
      <w:tr w:rsidR="00197358" w:rsidRPr="0085296B" w:rsidTr="007E0F43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58" w:rsidRPr="00D449A7" w:rsidRDefault="00197358" w:rsidP="007E0F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Pr="00B03FC8" w:rsidRDefault="00197358" w:rsidP="007E0F43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939953139,0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Pr="00773A70" w:rsidRDefault="00197358" w:rsidP="007E0F4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961489221,0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Pr="0085296B" w:rsidRDefault="00197358" w:rsidP="007E0F4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938518477,0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8" w:rsidRPr="00B03FC8" w:rsidRDefault="00197358" w:rsidP="007E0F43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960092859,0</w:t>
            </w:r>
          </w:p>
        </w:tc>
      </w:tr>
    </w:tbl>
    <w:p w:rsidR="00F42D49" w:rsidRDefault="00F42D49" w:rsidP="00197358">
      <w:pPr>
        <w:ind w:right="-126" w:firstLine="720"/>
        <w:jc w:val="both"/>
        <w:rPr>
          <w:bCs/>
          <w:color w:val="000000"/>
          <w:sz w:val="28"/>
          <w:szCs w:val="28"/>
        </w:rPr>
      </w:pPr>
    </w:p>
    <w:p w:rsidR="00197358" w:rsidRDefault="00197358" w:rsidP="00455396">
      <w:pPr>
        <w:ind w:right="-126" w:firstLine="720"/>
        <w:jc w:val="both"/>
      </w:pPr>
      <w:r>
        <w:rPr>
          <w:bCs/>
          <w:color w:val="000000"/>
          <w:sz w:val="28"/>
          <w:szCs w:val="28"/>
        </w:rPr>
        <w:t>Из таблицы видно, что на 2020 и 2021 годы увеличены показатели безвозмездных п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оступлений от других бюджетов бюджетной системы РФ на 21536,1тыс. рублей в 2020 году и на 21574,4 тыс. рублей в 2021 году. </w:t>
      </w:r>
    </w:p>
    <w:p w:rsidR="00AD4B0D" w:rsidRPr="009B744C" w:rsidRDefault="00AD4B0D" w:rsidP="00455396">
      <w:pPr>
        <w:ind w:right="-153" w:firstLine="720"/>
        <w:jc w:val="both"/>
        <w:rPr>
          <w:sz w:val="28"/>
          <w:szCs w:val="28"/>
        </w:rPr>
      </w:pPr>
      <w:r w:rsidRPr="009B744C">
        <w:rPr>
          <w:sz w:val="28"/>
          <w:szCs w:val="28"/>
        </w:rPr>
        <w:t>Расходы бюдж</w:t>
      </w:r>
      <w:r>
        <w:rPr>
          <w:sz w:val="28"/>
          <w:szCs w:val="28"/>
        </w:rPr>
        <w:t>ета города Железногорска на 2019</w:t>
      </w:r>
      <w:r w:rsidRPr="009B744C">
        <w:rPr>
          <w:sz w:val="28"/>
          <w:szCs w:val="28"/>
        </w:rPr>
        <w:t xml:space="preserve"> год увеличены на </w:t>
      </w:r>
      <w:r>
        <w:rPr>
          <w:sz w:val="28"/>
          <w:szCs w:val="28"/>
        </w:rPr>
        <w:t>631145,15</w:t>
      </w:r>
      <w:r w:rsidRPr="009B744C">
        <w:rPr>
          <w:sz w:val="28"/>
          <w:szCs w:val="28"/>
        </w:rPr>
        <w:t xml:space="preserve"> тыс. рублей и составят </w:t>
      </w:r>
      <w:r>
        <w:rPr>
          <w:sz w:val="28"/>
          <w:szCs w:val="28"/>
        </w:rPr>
        <w:t>2812951,44</w:t>
      </w:r>
      <w:r w:rsidRPr="009B744C">
        <w:rPr>
          <w:sz w:val="28"/>
          <w:szCs w:val="28"/>
        </w:rPr>
        <w:t xml:space="preserve"> тыс. рублей.</w:t>
      </w:r>
    </w:p>
    <w:p w:rsidR="00AD4B0D" w:rsidRPr="001E27D3" w:rsidRDefault="00AD4B0D" w:rsidP="00455396">
      <w:pPr>
        <w:ind w:right="-153" w:firstLine="720"/>
        <w:jc w:val="both"/>
        <w:rPr>
          <w:sz w:val="28"/>
          <w:szCs w:val="28"/>
        </w:rPr>
      </w:pPr>
      <w:r w:rsidRPr="001E27D3">
        <w:rPr>
          <w:sz w:val="28"/>
          <w:szCs w:val="28"/>
        </w:rPr>
        <w:t>Согласно ведомственной структуре расходов бюджета увеличена расходная часть следующих главных распорядителей бюджетных средств:</w:t>
      </w:r>
    </w:p>
    <w:p w:rsidR="00AD4B0D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- Железногорская городская Дума </w:t>
      </w:r>
      <w:r>
        <w:rPr>
          <w:sz w:val="28"/>
          <w:szCs w:val="28"/>
        </w:rPr>
        <w:t xml:space="preserve">- </w:t>
      </w:r>
      <w:r w:rsidRPr="001E27D3">
        <w:rPr>
          <w:sz w:val="28"/>
          <w:szCs w:val="28"/>
        </w:rPr>
        <w:t xml:space="preserve">на </w:t>
      </w:r>
      <w:r>
        <w:rPr>
          <w:sz w:val="28"/>
          <w:szCs w:val="28"/>
        </w:rPr>
        <w:t>4,88</w:t>
      </w:r>
      <w:r w:rsidRPr="001E27D3">
        <w:rPr>
          <w:sz w:val="28"/>
          <w:szCs w:val="28"/>
        </w:rPr>
        <w:t xml:space="preserve"> тыс. рублей;</w:t>
      </w:r>
    </w:p>
    <w:p w:rsidR="00AD4B0D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Контрольно-счетная палата города Железногорска – на 97,29 тыс. рублей;</w:t>
      </w:r>
    </w:p>
    <w:p w:rsidR="00AD4B0D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 «Управление по делам гражданской обороны и чрезвычайным ситуациям города Железногорска» - на 403,74 тыс. рублей;</w:t>
      </w:r>
    </w:p>
    <w:p w:rsidR="00AD4B0D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городского хозяйства администрации города Железногорска – на 542485,61 тыс. рублей;</w:t>
      </w:r>
    </w:p>
    <w:p w:rsidR="00AD4B0D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муниципального имущества администрации города Железногорска – на 1441,64 тыс. рублей;</w:t>
      </w:r>
    </w:p>
    <w:p w:rsidR="00AD4B0D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физической культуры и спорта администрации города Железногорска – на 220,96 тыс. рублей;</w:t>
      </w:r>
    </w:p>
    <w:p w:rsidR="00AD4B0D" w:rsidRPr="00184B93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B93">
        <w:rPr>
          <w:sz w:val="28"/>
          <w:szCs w:val="28"/>
        </w:rPr>
        <w:t>- Администрации города Железногорска - на 42486,27 тыс. рублей;</w:t>
      </w:r>
    </w:p>
    <w:p w:rsidR="00AD4B0D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B93">
        <w:rPr>
          <w:sz w:val="28"/>
          <w:szCs w:val="28"/>
        </w:rPr>
        <w:t>- Управление образования администрации города Железногорска - на 43032,45 тыс. рублей;</w:t>
      </w:r>
    </w:p>
    <w:p w:rsidR="00AD4B0D" w:rsidRPr="00184B93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B93">
        <w:rPr>
          <w:sz w:val="28"/>
          <w:szCs w:val="28"/>
        </w:rPr>
        <w:t>- Управление культуры администрации города Железногорска - на 3125,91 тыс. рублей.</w:t>
      </w:r>
    </w:p>
    <w:p w:rsidR="00AD4B0D" w:rsidRPr="00184B93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B93">
        <w:rPr>
          <w:sz w:val="28"/>
          <w:szCs w:val="28"/>
        </w:rPr>
        <w:t>Уменьшены бюджетные ассигнования следующим главным распорядителям бюджетных средств:</w:t>
      </w:r>
    </w:p>
    <w:p w:rsidR="00AD4B0D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B93">
        <w:rPr>
          <w:sz w:val="28"/>
          <w:szCs w:val="28"/>
        </w:rPr>
        <w:t>- Управление социальной защиты и охраны здоровья населения города Железногорска – 198,02 тыс</w:t>
      </w:r>
      <w:r>
        <w:rPr>
          <w:sz w:val="28"/>
          <w:szCs w:val="28"/>
        </w:rPr>
        <w:t>. рублей;</w:t>
      </w:r>
    </w:p>
    <w:p w:rsidR="00AD4B0D" w:rsidRPr="001E27D3" w:rsidRDefault="00AD4B0D" w:rsidP="0045539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Управление финансов администрации города Железногорска - на 1955,58 тыс. рублей.</w:t>
      </w:r>
    </w:p>
    <w:p w:rsidR="00AD4B0D" w:rsidRDefault="00AD4B0D" w:rsidP="00455396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0544">
        <w:rPr>
          <w:sz w:val="28"/>
          <w:szCs w:val="28"/>
        </w:rPr>
        <w:t>Проектом решения у</w:t>
      </w:r>
      <w:r w:rsidRPr="00A60544">
        <w:rPr>
          <w:color w:val="000000"/>
          <w:sz w:val="28"/>
          <w:szCs w:val="28"/>
        </w:rPr>
        <w:t xml:space="preserve">величены бюджетные ассигнования </w:t>
      </w:r>
      <w:r w:rsidRPr="00A60544">
        <w:rPr>
          <w:sz w:val="28"/>
          <w:szCs w:val="28"/>
        </w:rPr>
        <w:t>по</w:t>
      </w:r>
      <w:r w:rsidRPr="00A60544">
        <w:rPr>
          <w:color w:val="000000"/>
          <w:sz w:val="28"/>
          <w:szCs w:val="28"/>
        </w:rPr>
        <w:t xml:space="preserve"> следующим муниципальным программам:</w:t>
      </w:r>
    </w:p>
    <w:p w:rsidR="00AD4B0D" w:rsidRPr="00A60544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 w:rsidRPr="00A60544">
        <w:rPr>
          <w:color w:val="000000"/>
          <w:sz w:val="28"/>
          <w:szCs w:val="28"/>
        </w:rPr>
        <w:t>1) «Развитие культуры в городе Железногорске» - на 649,27 тыс. рублей;</w:t>
      </w:r>
    </w:p>
    <w:p w:rsidR="00AD4B0D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 w:rsidRPr="00A60544">
        <w:rPr>
          <w:color w:val="000000"/>
          <w:sz w:val="28"/>
          <w:szCs w:val="28"/>
        </w:rPr>
        <w:t>2) «Развитие образования города Железногорска» - на 528538,9 тыс. рублей;</w:t>
      </w:r>
    </w:p>
    <w:p w:rsidR="00AD4B0D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«Управление муниципальным имуществом и земельными ресурсами в городе Железногорске» - на 3891,99 тыс. рублей;</w:t>
      </w:r>
    </w:p>
    <w:p w:rsidR="00AD4B0D" w:rsidRPr="0005564A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 w:rsidRPr="0005564A">
        <w:rPr>
          <w:color w:val="000000"/>
          <w:sz w:val="28"/>
          <w:szCs w:val="28"/>
        </w:rPr>
        <w:lastRenderedPageBreak/>
        <w:t xml:space="preserve">4) «Энергосбережение и повышение энергетической эффективности в городе Железногорске» - на 9,73 тыс. рублей; </w:t>
      </w:r>
    </w:p>
    <w:p w:rsidR="00AD4B0D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824AB">
        <w:rPr>
          <w:color w:val="000000"/>
          <w:sz w:val="28"/>
          <w:szCs w:val="28"/>
        </w:rPr>
        <w:t>) «Организация предоставления населению жилищно-коммунальных услуг, благоустройство и охрана окружающей среды в городе Железногорске» - на 19157</w:t>
      </w:r>
      <w:r>
        <w:rPr>
          <w:color w:val="000000"/>
          <w:sz w:val="28"/>
          <w:szCs w:val="28"/>
        </w:rPr>
        <w:t xml:space="preserve">,53 тыс. </w:t>
      </w:r>
      <w:r w:rsidRPr="00442BCC">
        <w:rPr>
          <w:color w:val="000000"/>
          <w:sz w:val="28"/>
          <w:szCs w:val="28"/>
        </w:rPr>
        <w:t xml:space="preserve">рублей; </w:t>
      </w:r>
    </w:p>
    <w:p w:rsidR="00AD4B0D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 w:rsidRPr="00442BCC">
        <w:rPr>
          <w:color w:val="000000"/>
          <w:sz w:val="28"/>
          <w:szCs w:val="28"/>
        </w:rPr>
        <w:t>6) «Развитие физической культуры и спорта в городе Железногорске» - на 260,86</w:t>
      </w:r>
      <w:r>
        <w:rPr>
          <w:color w:val="000000"/>
          <w:sz w:val="28"/>
          <w:szCs w:val="28"/>
        </w:rPr>
        <w:t xml:space="preserve"> тыс. рублей;</w:t>
      </w:r>
    </w:p>
    <w:p w:rsidR="00AD4B0D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«Развитие муниципальной службы в городе Железногорске» - на 4736,17 тыс. рублей;</w:t>
      </w:r>
    </w:p>
    <w:p w:rsidR="00AD4B0D" w:rsidRPr="00442BCC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 w:rsidRPr="00442BCC">
        <w:rPr>
          <w:color w:val="000000"/>
          <w:sz w:val="28"/>
          <w:szCs w:val="28"/>
        </w:rPr>
        <w:t>8) «Развитие транспортной системы, обеспечение перевозки пассажиров в городе Железногорске и безопасности дорожного движения» - на 1900,0</w:t>
      </w:r>
      <w:r>
        <w:rPr>
          <w:color w:val="000000"/>
          <w:sz w:val="28"/>
          <w:szCs w:val="28"/>
        </w:rPr>
        <w:t xml:space="preserve"> тыс. рублей;</w:t>
      </w:r>
    </w:p>
    <w:p w:rsidR="00AD4B0D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B1866">
        <w:rPr>
          <w:color w:val="000000"/>
          <w:sz w:val="28"/>
          <w:szCs w:val="28"/>
        </w:rPr>
        <w:t>) «Профилактика правонарушений на территории города Железногорска» - на 2,9 тыс. рублей;</w:t>
      </w:r>
    </w:p>
    <w:p w:rsidR="00AD4B0D" w:rsidRPr="00126C22" w:rsidRDefault="00AD4B0D" w:rsidP="0045539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B1866">
        <w:rPr>
          <w:color w:val="000000"/>
          <w:sz w:val="28"/>
          <w:szCs w:val="28"/>
        </w:rPr>
        <w:t xml:space="preserve">) «Защита населения и территории от чрезвычайных ситуаций, обеспечение пожарной безопасности и безопасности людей на водных </w:t>
      </w:r>
      <w:r w:rsidRPr="00126C22">
        <w:rPr>
          <w:sz w:val="28"/>
          <w:szCs w:val="28"/>
        </w:rPr>
        <w:t>объектах в городе Железногорске» - на 824,46 тыс. рублей.</w:t>
      </w:r>
    </w:p>
    <w:p w:rsidR="00AD4B0D" w:rsidRDefault="00AD4B0D" w:rsidP="00455396">
      <w:pPr>
        <w:ind w:firstLine="720"/>
        <w:jc w:val="both"/>
        <w:rPr>
          <w:sz w:val="28"/>
          <w:szCs w:val="28"/>
        </w:rPr>
      </w:pPr>
      <w:r w:rsidRPr="00126C22">
        <w:rPr>
          <w:sz w:val="28"/>
          <w:szCs w:val="28"/>
        </w:rPr>
        <w:t>11) «Развитие малого и среднего предпринимательства в городе Железногорске» - на 32966,63 тыс. рублей</w:t>
      </w:r>
      <w:r>
        <w:rPr>
          <w:sz w:val="28"/>
          <w:szCs w:val="28"/>
        </w:rPr>
        <w:t>;</w:t>
      </w:r>
    </w:p>
    <w:p w:rsidR="00AD4B0D" w:rsidRDefault="00AD4B0D" w:rsidP="004553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«Реализация муниципальной политики в сфере печати и массовой информации в городе Железногорске» - на 1688,60 тыс. рублей;</w:t>
      </w:r>
    </w:p>
    <w:p w:rsidR="00AD4B0D" w:rsidRPr="00126C22" w:rsidRDefault="00AD4B0D" w:rsidP="004553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«Формирование современной городской среды в городе Железногорске на 2018-2022 годы» -на 36622,48 тыс. рублей.</w:t>
      </w:r>
    </w:p>
    <w:p w:rsidR="00AD4B0D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 w:rsidRPr="00A60544">
        <w:rPr>
          <w:color w:val="000000"/>
          <w:sz w:val="28"/>
          <w:szCs w:val="28"/>
        </w:rPr>
        <w:t>Уменьшены бюджетные ассигнования</w:t>
      </w:r>
      <w:r>
        <w:rPr>
          <w:color w:val="000000"/>
          <w:sz w:val="28"/>
          <w:szCs w:val="28"/>
        </w:rPr>
        <w:t xml:space="preserve"> по</w:t>
      </w:r>
      <w:r w:rsidRPr="00A60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программе </w:t>
      </w:r>
      <w:r w:rsidRPr="00A60544">
        <w:rPr>
          <w:color w:val="000000"/>
          <w:sz w:val="28"/>
          <w:szCs w:val="28"/>
        </w:rPr>
        <w:t>«Социальная поддержка граждан города Железногорска» - на 198,02 т</w:t>
      </w:r>
      <w:r>
        <w:rPr>
          <w:color w:val="000000"/>
          <w:sz w:val="28"/>
          <w:szCs w:val="28"/>
        </w:rPr>
        <w:t>ыс. рублей.</w:t>
      </w:r>
    </w:p>
    <w:p w:rsidR="00AD4B0D" w:rsidRPr="00126C22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 w:rsidRPr="00126C22">
        <w:rPr>
          <w:color w:val="000000"/>
          <w:sz w:val="28"/>
          <w:szCs w:val="28"/>
        </w:rPr>
        <w:t>В целом программная часть бюджета увеличилась на 631051,50 тыс. рублей и составила 2689743,50 тыс. рублей.</w:t>
      </w:r>
    </w:p>
    <w:p w:rsidR="00AD4B0D" w:rsidRDefault="00AD4B0D" w:rsidP="00455396">
      <w:pPr>
        <w:ind w:firstLine="720"/>
        <w:jc w:val="both"/>
        <w:rPr>
          <w:color w:val="000000"/>
          <w:sz w:val="28"/>
          <w:szCs w:val="28"/>
        </w:rPr>
      </w:pPr>
      <w:r w:rsidRPr="00DE141F">
        <w:rPr>
          <w:color w:val="000000"/>
          <w:sz w:val="28"/>
          <w:szCs w:val="28"/>
        </w:rPr>
        <w:t xml:space="preserve">Непрограммные расходы </w:t>
      </w:r>
      <w:r>
        <w:rPr>
          <w:color w:val="000000"/>
          <w:sz w:val="28"/>
          <w:szCs w:val="28"/>
        </w:rPr>
        <w:t>увеличились на 93,65</w:t>
      </w:r>
      <w:r w:rsidRPr="00DE141F">
        <w:rPr>
          <w:color w:val="000000"/>
          <w:sz w:val="28"/>
          <w:szCs w:val="28"/>
        </w:rPr>
        <w:t xml:space="preserve"> тыс. рублей и составят 123207,94 тыс. рублей.</w:t>
      </w:r>
    </w:p>
    <w:p w:rsidR="00AD4B0D" w:rsidRPr="009B744C" w:rsidRDefault="00AD4B0D" w:rsidP="00455396">
      <w:pPr>
        <w:ind w:right="-153" w:firstLine="720"/>
        <w:jc w:val="both"/>
        <w:rPr>
          <w:sz w:val="28"/>
          <w:szCs w:val="28"/>
        </w:rPr>
      </w:pPr>
      <w:r w:rsidRPr="009B744C">
        <w:rPr>
          <w:sz w:val="28"/>
          <w:szCs w:val="28"/>
        </w:rPr>
        <w:t>Расходы бюдж</w:t>
      </w:r>
      <w:r>
        <w:rPr>
          <w:sz w:val="28"/>
          <w:szCs w:val="28"/>
        </w:rPr>
        <w:t>ета города Железногорска на 2020</w:t>
      </w:r>
      <w:r w:rsidRPr="009B744C">
        <w:rPr>
          <w:sz w:val="28"/>
          <w:szCs w:val="28"/>
        </w:rPr>
        <w:t xml:space="preserve"> год увеличены на </w:t>
      </w:r>
      <w:r>
        <w:rPr>
          <w:sz w:val="28"/>
          <w:szCs w:val="28"/>
        </w:rPr>
        <w:t>21536,08 тыс. рублей и составят 2042036,18 тыс.</w:t>
      </w:r>
      <w:r w:rsidRPr="009B744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на 2021 год</w:t>
      </w:r>
      <w:r w:rsidRPr="009B7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21574,38 тыс. рублей </w:t>
      </w:r>
      <w:r w:rsidRPr="009B744C">
        <w:rPr>
          <w:sz w:val="28"/>
          <w:szCs w:val="28"/>
        </w:rPr>
        <w:t xml:space="preserve">и составят </w:t>
      </w:r>
      <w:r>
        <w:rPr>
          <w:sz w:val="28"/>
          <w:szCs w:val="28"/>
        </w:rPr>
        <w:t>2047982,25</w:t>
      </w:r>
      <w:r w:rsidRPr="009B744C">
        <w:rPr>
          <w:sz w:val="28"/>
          <w:szCs w:val="28"/>
        </w:rPr>
        <w:t xml:space="preserve"> тыс. рублей.</w:t>
      </w:r>
    </w:p>
    <w:p w:rsidR="00496227" w:rsidRPr="00455396" w:rsidRDefault="00496227" w:rsidP="00455396">
      <w:pPr>
        <w:ind w:firstLine="720"/>
        <w:jc w:val="both"/>
        <w:rPr>
          <w:b/>
          <w:sz w:val="28"/>
          <w:szCs w:val="28"/>
        </w:rPr>
      </w:pPr>
      <w:r w:rsidRPr="00455396">
        <w:rPr>
          <w:b/>
          <w:sz w:val="28"/>
          <w:szCs w:val="28"/>
        </w:rPr>
        <w:t>ЗАКЛЮЧЕНИЕ:</w:t>
      </w:r>
    </w:p>
    <w:p w:rsidR="00496227" w:rsidRPr="00986D2E" w:rsidRDefault="00496227" w:rsidP="00455396">
      <w:pPr>
        <w:pStyle w:val="a3"/>
        <w:ind w:firstLine="720"/>
        <w:jc w:val="both"/>
        <w:rPr>
          <w:rFonts w:eastAsia="Times New Roman"/>
          <w:b w:val="0"/>
          <w:sz w:val="28"/>
          <w:szCs w:val="28"/>
        </w:rPr>
      </w:pPr>
      <w:r w:rsidRPr="00455396">
        <w:rPr>
          <w:rFonts w:eastAsia="Times New Roman"/>
          <w:b w:val="0"/>
          <w:sz w:val="28"/>
          <w:szCs w:val="28"/>
        </w:rPr>
        <w:t>Представленный проект решения Железногорской городской Думы «О внесении изменений в решение Железногорской городской Думы «О бюджете города Железногорска на 201</w:t>
      </w:r>
      <w:r w:rsidR="00AD4B0D" w:rsidRPr="00455396">
        <w:rPr>
          <w:rFonts w:eastAsia="Times New Roman"/>
          <w:b w:val="0"/>
          <w:sz w:val="28"/>
          <w:szCs w:val="28"/>
        </w:rPr>
        <w:t>9</w:t>
      </w:r>
      <w:r w:rsidRPr="00455396">
        <w:rPr>
          <w:rFonts w:eastAsia="Times New Roman"/>
          <w:b w:val="0"/>
          <w:sz w:val="28"/>
          <w:szCs w:val="28"/>
        </w:rPr>
        <w:t xml:space="preserve"> год и плановый период 20</w:t>
      </w:r>
      <w:r w:rsidR="00AD4B0D" w:rsidRPr="00455396">
        <w:rPr>
          <w:rFonts w:eastAsia="Times New Roman"/>
          <w:b w:val="0"/>
          <w:sz w:val="28"/>
          <w:szCs w:val="28"/>
        </w:rPr>
        <w:t>20</w:t>
      </w:r>
      <w:r w:rsidRPr="00455396">
        <w:rPr>
          <w:rFonts w:eastAsia="Times New Roman"/>
          <w:b w:val="0"/>
          <w:sz w:val="28"/>
          <w:szCs w:val="28"/>
        </w:rPr>
        <w:t xml:space="preserve"> и 202</w:t>
      </w:r>
      <w:r w:rsidR="00AD4B0D" w:rsidRPr="00455396">
        <w:rPr>
          <w:rFonts w:eastAsia="Times New Roman"/>
          <w:b w:val="0"/>
          <w:sz w:val="28"/>
          <w:szCs w:val="28"/>
        </w:rPr>
        <w:t>1</w:t>
      </w:r>
      <w:r w:rsidRPr="00455396">
        <w:rPr>
          <w:rFonts w:eastAsia="Times New Roman"/>
          <w:b w:val="0"/>
          <w:sz w:val="28"/>
          <w:szCs w:val="28"/>
        </w:rPr>
        <w:t xml:space="preserve"> годов» соответствует нормам Бюджетного кодекса Российской Федерации.</w:t>
      </w:r>
    </w:p>
    <w:p w:rsidR="00496227" w:rsidRDefault="00496227" w:rsidP="00496227">
      <w:pPr>
        <w:ind w:firstLine="540"/>
        <w:rPr>
          <w:sz w:val="28"/>
          <w:szCs w:val="28"/>
        </w:rPr>
      </w:pPr>
    </w:p>
    <w:p w:rsidR="00496227" w:rsidRPr="00E52C69" w:rsidRDefault="00496227" w:rsidP="004962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96227" w:rsidRPr="00E52C69" w:rsidRDefault="00496227" w:rsidP="00496227">
      <w:pPr>
        <w:rPr>
          <w:sz w:val="28"/>
          <w:szCs w:val="28"/>
        </w:rPr>
      </w:pPr>
      <w:r w:rsidRPr="00E52C69">
        <w:rPr>
          <w:sz w:val="28"/>
          <w:szCs w:val="28"/>
        </w:rPr>
        <w:t xml:space="preserve">Контрольно-счетной палаты </w:t>
      </w:r>
    </w:p>
    <w:p w:rsidR="00666463" w:rsidRDefault="00496227" w:rsidP="00496227">
      <w:pPr>
        <w:rPr>
          <w:sz w:val="20"/>
        </w:rPr>
      </w:pPr>
      <w:r w:rsidRPr="00E52C69">
        <w:rPr>
          <w:sz w:val="28"/>
          <w:szCs w:val="28"/>
        </w:rPr>
        <w:t xml:space="preserve">     города Железногорска                 </w:t>
      </w:r>
      <w:r w:rsidRPr="00E52C69">
        <w:rPr>
          <w:sz w:val="28"/>
          <w:szCs w:val="28"/>
        </w:rPr>
        <w:tab/>
      </w:r>
      <w:r w:rsidRPr="00E52C69">
        <w:rPr>
          <w:sz w:val="28"/>
          <w:szCs w:val="28"/>
        </w:rPr>
        <w:tab/>
      </w:r>
      <w:r w:rsidRPr="00E52C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52C69"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Е.Н.Воронина</w:t>
      </w:r>
      <w:proofErr w:type="spellEnd"/>
      <w:r>
        <w:rPr>
          <w:sz w:val="20"/>
        </w:rPr>
        <w:t xml:space="preserve"> </w:t>
      </w:r>
    </w:p>
    <w:p w:rsidR="00666463" w:rsidRDefault="00666463" w:rsidP="00496227">
      <w:pPr>
        <w:rPr>
          <w:sz w:val="20"/>
        </w:rPr>
      </w:pPr>
    </w:p>
    <w:p w:rsidR="00666463" w:rsidRDefault="00666463" w:rsidP="00496227">
      <w:pPr>
        <w:rPr>
          <w:sz w:val="20"/>
        </w:rPr>
      </w:pPr>
    </w:p>
    <w:p w:rsidR="00496227" w:rsidRDefault="00496227" w:rsidP="00496227">
      <w:pPr>
        <w:rPr>
          <w:sz w:val="20"/>
        </w:rPr>
      </w:pPr>
      <w:r>
        <w:rPr>
          <w:sz w:val="20"/>
        </w:rPr>
        <w:t xml:space="preserve">Исп.: </w:t>
      </w:r>
      <w:r w:rsidR="00455396">
        <w:rPr>
          <w:sz w:val="20"/>
        </w:rPr>
        <w:t>Бородина Т.А., Пугачева О.В.</w:t>
      </w:r>
    </w:p>
    <w:p w:rsidR="00EE0E0E" w:rsidRDefault="00496227">
      <w:r>
        <w:rPr>
          <w:sz w:val="20"/>
        </w:rPr>
        <w:t>тел. 7-71-1</w:t>
      </w:r>
      <w:r w:rsidR="00455396">
        <w:rPr>
          <w:sz w:val="20"/>
        </w:rPr>
        <w:t>2</w:t>
      </w:r>
    </w:p>
    <w:sectPr w:rsidR="00EE0E0E" w:rsidSect="00455396">
      <w:headerReference w:type="even" r:id="rId9"/>
      <w:headerReference w:type="default" r:id="rId10"/>
      <w:pgSz w:w="11906" w:h="16838"/>
      <w:pgMar w:top="1418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B9" w:rsidRDefault="00C457B9">
      <w:r>
        <w:separator/>
      </w:r>
    </w:p>
  </w:endnote>
  <w:endnote w:type="continuationSeparator" w:id="0">
    <w:p w:rsidR="00C457B9" w:rsidRDefault="00C4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B9" w:rsidRDefault="00C457B9">
      <w:r>
        <w:separator/>
      </w:r>
    </w:p>
  </w:footnote>
  <w:footnote w:type="continuationSeparator" w:id="0">
    <w:p w:rsidR="00C457B9" w:rsidRDefault="00C4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4" w:rsidRDefault="00F46215" w:rsidP="004E26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633B4" w:rsidRDefault="00143C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4" w:rsidRDefault="00F46215" w:rsidP="004E26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3CDE">
      <w:rPr>
        <w:rStyle w:val="a7"/>
        <w:noProof/>
      </w:rPr>
      <w:t>6</w:t>
    </w:r>
    <w:r>
      <w:rPr>
        <w:rStyle w:val="a7"/>
      </w:rPr>
      <w:fldChar w:fldCharType="end"/>
    </w:r>
  </w:p>
  <w:p w:rsidR="002633B4" w:rsidRDefault="00143C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267"/>
    <w:multiLevelType w:val="hybridMultilevel"/>
    <w:tmpl w:val="2074718A"/>
    <w:lvl w:ilvl="0" w:tplc="A904AA34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4339D"/>
    <w:multiLevelType w:val="hybridMultilevel"/>
    <w:tmpl w:val="CEBA6E9A"/>
    <w:lvl w:ilvl="0" w:tplc="A7E6D7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C13746C"/>
    <w:multiLevelType w:val="hybridMultilevel"/>
    <w:tmpl w:val="3458A632"/>
    <w:lvl w:ilvl="0" w:tplc="8970F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7"/>
    <w:rsid w:val="0010338C"/>
    <w:rsid w:val="00111565"/>
    <w:rsid w:val="00143CDE"/>
    <w:rsid w:val="0018738D"/>
    <w:rsid w:val="001939ED"/>
    <w:rsid w:val="00197358"/>
    <w:rsid w:val="00220876"/>
    <w:rsid w:val="002944C8"/>
    <w:rsid w:val="002A7D07"/>
    <w:rsid w:val="003136A3"/>
    <w:rsid w:val="00323905"/>
    <w:rsid w:val="00415870"/>
    <w:rsid w:val="00453BCC"/>
    <w:rsid w:val="00455396"/>
    <w:rsid w:val="00471D3F"/>
    <w:rsid w:val="00496227"/>
    <w:rsid w:val="004B141E"/>
    <w:rsid w:val="00573E8E"/>
    <w:rsid w:val="005D5385"/>
    <w:rsid w:val="00611C41"/>
    <w:rsid w:val="00630331"/>
    <w:rsid w:val="00666463"/>
    <w:rsid w:val="007532DB"/>
    <w:rsid w:val="007605A9"/>
    <w:rsid w:val="007B4479"/>
    <w:rsid w:val="00830B03"/>
    <w:rsid w:val="008C2D50"/>
    <w:rsid w:val="0094710B"/>
    <w:rsid w:val="0095620F"/>
    <w:rsid w:val="00A54845"/>
    <w:rsid w:val="00AD4B0D"/>
    <w:rsid w:val="00B47A0B"/>
    <w:rsid w:val="00C457B9"/>
    <w:rsid w:val="00CF2022"/>
    <w:rsid w:val="00D15996"/>
    <w:rsid w:val="00D93AE6"/>
    <w:rsid w:val="00DE0CDE"/>
    <w:rsid w:val="00E209E7"/>
    <w:rsid w:val="00E5553B"/>
    <w:rsid w:val="00E74DF1"/>
    <w:rsid w:val="00EE0E0E"/>
    <w:rsid w:val="00F42D49"/>
    <w:rsid w:val="00F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6227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496227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rsid w:val="00496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622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rsid w:val="00496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227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4DF1"/>
    <w:pPr>
      <w:ind w:left="720"/>
      <w:contextualSpacing/>
    </w:pPr>
  </w:style>
  <w:style w:type="paragraph" w:customStyle="1" w:styleId="s1">
    <w:name w:val="s_1"/>
    <w:basedOn w:val="a"/>
    <w:rsid w:val="00AD4B0D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6227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496227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rsid w:val="00496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622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rsid w:val="00496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227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4DF1"/>
    <w:pPr>
      <w:ind w:left="720"/>
      <w:contextualSpacing/>
    </w:pPr>
  </w:style>
  <w:style w:type="paragraph" w:customStyle="1" w:styleId="s1">
    <w:name w:val="s_1"/>
    <w:basedOn w:val="a"/>
    <w:rsid w:val="00AD4B0D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2019-04-08T07:13:00Z</cp:lastPrinted>
  <dcterms:created xsi:type="dcterms:W3CDTF">2019-04-05T13:05:00Z</dcterms:created>
  <dcterms:modified xsi:type="dcterms:W3CDTF">2019-04-08T07:23:00Z</dcterms:modified>
</cp:coreProperties>
</file>