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0" w:rsidRDefault="00EA1130"/>
    <w:p w:rsidR="00EA1130" w:rsidRPr="00EA1130" w:rsidRDefault="00EA1130" w:rsidP="00EA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13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A1130" w:rsidRPr="00EA1130" w:rsidRDefault="00EA1130" w:rsidP="00EA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130">
        <w:rPr>
          <w:rFonts w:ascii="Times New Roman" w:hAnsi="Times New Roman" w:cs="Times New Roman"/>
          <w:sz w:val="24"/>
          <w:szCs w:val="24"/>
        </w:rPr>
        <w:t xml:space="preserve">к Оперативному Отчету об исполнении бюджета </w:t>
      </w:r>
    </w:p>
    <w:p w:rsidR="00EA1130" w:rsidRDefault="00EA1130" w:rsidP="00EA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130">
        <w:rPr>
          <w:rFonts w:ascii="Times New Roman" w:hAnsi="Times New Roman" w:cs="Times New Roman"/>
          <w:sz w:val="24"/>
          <w:szCs w:val="24"/>
        </w:rPr>
        <w:t>города Железногорска за 1 полугодие 2019 года</w:t>
      </w:r>
    </w:p>
    <w:p w:rsidR="00EA1130" w:rsidRDefault="00EA1130" w:rsidP="00EA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130" w:rsidRDefault="00EA1130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30">
        <w:rPr>
          <w:rFonts w:ascii="Times New Roman" w:hAnsi="Times New Roman" w:cs="Times New Roman"/>
          <w:sz w:val="28"/>
          <w:szCs w:val="28"/>
        </w:rPr>
        <w:t>Исполнение муниципальных программ города Железногорска за 1 полугодие 2019 года</w:t>
      </w:r>
    </w:p>
    <w:p w:rsidR="00EA1130" w:rsidRPr="00EA1130" w:rsidRDefault="00EA1130" w:rsidP="00EA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30" w:rsidRPr="00EA1130" w:rsidRDefault="00EA1130" w:rsidP="00EA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51"/>
        <w:gridCol w:w="1878"/>
        <w:gridCol w:w="1581"/>
        <w:gridCol w:w="1528"/>
        <w:gridCol w:w="1396"/>
        <w:gridCol w:w="1438"/>
      </w:tblGrid>
      <w:tr w:rsidR="00EA1130" w:rsidRPr="00EA1130" w:rsidTr="00EA1130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по состоянию на 01.07.2018 года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 на 2017 год по состоянию на 01.07.2019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по состоянию на 01.07.2019 года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за январь - июнь 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2019 к факту 2018,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увеличения/уменьшения к 2018</w:t>
            </w:r>
          </w:p>
        </w:tc>
      </w:tr>
      <w:tr w:rsidR="00EA1130" w:rsidRPr="00EA1130" w:rsidTr="00EA113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6=4-2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7=5/2</w:t>
            </w:r>
          </w:p>
        </w:tc>
      </w:tr>
      <w:tr w:rsidR="00EA1130" w:rsidRPr="00EA1130" w:rsidTr="00EA1130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"Развитие  культуры в городе Железногорске" </w:t>
            </w:r>
          </w:p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35 700,53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107214,93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50369,6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14 669,07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41,09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"Социальная поддержка граждан города Железногорска"</w:t>
            </w:r>
          </w:p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144 652,70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262254,42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154602,72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9950,02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6,88</w:t>
            </w:r>
          </w:p>
        </w:tc>
      </w:tr>
      <w:tr w:rsidR="00EA1130" w:rsidRPr="00EA1130" w:rsidTr="00EA113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"Развитие образования  города Железногорска"</w:t>
            </w:r>
          </w:p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741 544,60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1816808,52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859854,16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118309,56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15,95</w:t>
            </w:r>
          </w:p>
        </w:tc>
      </w:tr>
      <w:tr w:rsidR="00EA1130" w:rsidRPr="00EA1130" w:rsidTr="00EA1130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"Управление муниципальным имуществом и земельными ресурсами в городе Железногорске"</w:t>
            </w:r>
          </w:p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17741,95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-146,76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-2,67</w:t>
            </w:r>
          </w:p>
        </w:tc>
      </w:tr>
      <w:tr w:rsidR="00EA1130" w:rsidRPr="00EA1130" w:rsidTr="00EA1130">
        <w:trPr>
          <w:trHeight w:val="1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"Энергосбережение и повышение энергетической эффективности в городе Железногорске" </w:t>
            </w:r>
          </w:p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-87,66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-86,29</w:t>
            </w:r>
          </w:p>
        </w:tc>
      </w:tr>
      <w:tr w:rsidR="00EA1130" w:rsidRPr="00EA1130" w:rsidTr="00EA113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6=4-2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7=5/2</w:t>
            </w:r>
          </w:p>
        </w:tc>
      </w:tr>
      <w:tr w:rsidR="00EA1130" w:rsidRPr="00EA1130" w:rsidTr="00EA1130">
        <w:trPr>
          <w:trHeight w:val="18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"Организация предоставления населению жилищно-коммунальных услуг, благоустройство и охрана окружающей среды в городе Железногорске"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83 937,89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196528,55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90284,4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6346,51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7,56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54 574,44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107100,65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53191,09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-1383,35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-2,53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"Развитие муниципальной службы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13363,84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2931,09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299,39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"Сохранение и развитие архивного дела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1359,58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-0,55</w:t>
            </w:r>
          </w:p>
        </w:tc>
      </w:tr>
      <w:tr w:rsidR="00EA1130" w:rsidRPr="00EA1130" w:rsidTr="00EA1130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"Развитие транспортной системы, обеспечение перевозки пассажиров в городе Железногорске и безопасности дорожного движения"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12 788,26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37374,1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15568,85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21,74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"Профилактика правонарушений на территории города Железногорска"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4,92</w:t>
            </w:r>
          </w:p>
        </w:tc>
      </w:tr>
      <w:tr w:rsidR="00EA1130" w:rsidRPr="00EA1130" w:rsidTr="00EA1130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8 598,00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20626,49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8345,85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-252,15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-2,93</w:t>
            </w:r>
          </w:p>
        </w:tc>
      </w:tr>
      <w:tr w:rsidR="00EA1130" w:rsidRPr="00EA1130" w:rsidTr="00EA113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"Повышение эффективности управления финансами"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6 423,76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38454,6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10103,9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57,29</w:t>
            </w:r>
          </w:p>
        </w:tc>
      </w:tr>
      <w:tr w:rsidR="00EA1130" w:rsidRPr="00EA1130" w:rsidTr="00E905F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6=4-2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7=5/2</w:t>
            </w:r>
          </w:p>
        </w:tc>
      </w:tr>
      <w:tr w:rsidR="00EA1130" w:rsidRPr="00EA1130" w:rsidTr="00EA1130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"Развитие малого и среднего предпринимательства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33196,63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A1130" w:rsidRPr="00EA1130" w:rsidTr="00EA1130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"Реализация муниципальной политики в сфере печати и массовой информации в городе Железногорске"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11,94</w:t>
            </w:r>
          </w:p>
        </w:tc>
      </w:tr>
      <w:tr w:rsidR="00EA1130" w:rsidRPr="00EA1130" w:rsidTr="00EA1130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в городе Железногорске на 2018-2022 годы"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40192,99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-100,00</w:t>
            </w:r>
          </w:p>
        </w:tc>
      </w:tr>
      <w:tr w:rsidR="00EA1130" w:rsidRPr="00EA1130" w:rsidTr="00EA113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1130">
              <w:rPr>
                <w:rFonts w:ascii="Arial" w:eastAsia="Times New Roman" w:hAnsi="Arial" w:cs="Arial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1 134 221,32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2 700 741,77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1255420,3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121198,98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10,69</w:t>
            </w:r>
          </w:p>
        </w:tc>
      </w:tr>
      <w:tr w:rsidR="00EA1130" w:rsidRPr="00EA1130" w:rsidTr="00EA113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30" w:rsidRPr="00EA1130" w:rsidRDefault="00EA1130" w:rsidP="00EA11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1 139 472,02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1293467,37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30" w:rsidRPr="00EA1130" w:rsidRDefault="00EA1130" w:rsidP="00EA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0E0E" w:rsidRDefault="00EE0E0E"/>
    <w:sectPr w:rsidR="00EE0E0E" w:rsidSect="00EA11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0"/>
    <w:rsid w:val="00EA1130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2019-09-03T17:36:00Z</dcterms:created>
  <dcterms:modified xsi:type="dcterms:W3CDTF">2019-09-03T17:42:00Z</dcterms:modified>
</cp:coreProperties>
</file>