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6C" w:rsidRPr="00914B6C" w:rsidRDefault="00914B6C" w:rsidP="00914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B6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14B6C" w:rsidRPr="00914B6C" w:rsidRDefault="00914B6C" w:rsidP="00914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B6C">
        <w:rPr>
          <w:rFonts w:ascii="Times New Roman" w:hAnsi="Times New Roman" w:cs="Times New Roman"/>
          <w:sz w:val="24"/>
          <w:szCs w:val="24"/>
        </w:rPr>
        <w:t xml:space="preserve">к оперативному отчету </w:t>
      </w:r>
    </w:p>
    <w:p w:rsidR="00914B6C" w:rsidRPr="00914B6C" w:rsidRDefault="00914B6C" w:rsidP="00914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B6C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</w:p>
    <w:p w:rsidR="00914B6C" w:rsidRPr="00914B6C" w:rsidRDefault="00914B6C" w:rsidP="00914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B6C">
        <w:rPr>
          <w:rFonts w:ascii="Times New Roman" w:hAnsi="Times New Roman" w:cs="Times New Roman"/>
          <w:sz w:val="24"/>
          <w:szCs w:val="24"/>
        </w:rPr>
        <w:t xml:space="preserve">города Железногорска </w:t>
      </w:r>
    </w:p>
    <w:p w:rsidR="00914B6C" w:rsidRDefault="00914B6C" w:rsidP="00914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B6C">
        <w:rPr>
          <w:rFonts w:ascii="Times New Roman" w:hAnsi="Times New Roman" w:cs="Times New Roman"/>
          <w:sz w:val="24"/>
          <w:szCs w:val="24"/>
        </w:rPr>
        <w:t>за 1 полугодие 2019 года</w:t>
      </w:r>
    </w:p>
    <w:p w:rsidR="00914B6C" w:rsidRPr="00914B6C" w:rsidRDefault="00914B6C" w:rsidP="00914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4B6C" w:rsidRPr="00914B6C" w:rsidRDefault="00914B6C" w:rsidP="00914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B6C">
        <w:rPr>
          <w:rFonts w:ascii="Times New Roman" w:hAnsi="Times New Roman" w:cs="Times New Roman"/>
          <w:b/>
          <w:sz w:val="28"/>
          <w:szCs w:val="28"/>
        </w:rPr>
        <w:t>Основные показатели исполнения бюджета города Железногорска за 1 полугодие 2019 года</w:t>
      </w:r>
    </w:p>
    <w:tbl>
      <w:tblPr>
        <w:tblW w:w="151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985"/>
        <w:gridCol w:w="1279"/>
        <w:gridCol w:w="1414"/>
        <w:gridCol w:w="1701"/>
        <w:gridCol w:w="1276"/>
        <w:gridCol w:w="1276"/>
        <w:gridCol w:w="1134"/>
        <w:gridCol w:w="992"/>
        <w:gridCol w:w="1278"/>
      </w:tblGrid>
      <w:tr w:rsidR="00914B6C" w:rsidRPr="00914B6C" w:rsidTr="00914B6C">
        <w:trPr>
          <w:trHeight w:val="39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показателя в соответствии с отчетом об исполнении бюджета города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отчетности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     1 полугодие 2018 года, тыс. руб.</w:t>
            </w:r>
          </w:p>
        </w:tc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914B6C" w:rsidRPr="00914B6C" w:rsidTr="00914B6C">
        <w:trPr>
          <w:trHeight w:val="33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Первоначально утвержденный бюджет города на текущий год, тыс. руб.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бюджет города по состоянию на  1 июля, с учетом внесенных изменений, тыс. руб.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сводной бюджетной росписи по состоянию на 01.07.2019 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1 полугодие,        тыс. руб.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914B6C" w:rsidRPr="00914B6C" w:rsidTr="00914B6C">
        <w:trPr>
          <w:trHeight w:val="108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утвержденному бюджету с учетом внесенных уточнений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сводной бюдже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росписи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исполнению периода прошлого года</w:t>
            </w:r>
          </w:p>
        </w:tc>
      </w:tr>
      <w:tr w:rsidR="00914B6C" w:rsidRPr="00914B6C" w:rsidTr="00914B6C">
        <w:trPr>
          <w:trHeight w:val="23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B6C" w:rsidRPr="00914B6C" w:rsidTr="00914B6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14B6C" w:rsidRPr="00914B6C" w:rsidTr="00914B6C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всего</w:t>
            </w: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1126724,58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2083206,29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2684862,24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2684862,24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1399861,99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124,2</w:t>
            </w:r>
          </w:p>
        </w:tc>
      </w:tr>
      <w:tr w:rsidR="00914B6C" w:rsidRPr="00914B6C" w:rsidTr="00914B6C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Налоговые и неналоговые доходы (собственные доходы)</w:t>
            </w:r>
            <w:proofErr w:type="gramStart"/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451335,42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1003845,64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953989,20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953989,20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466834,78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103,4</w:t>
            </w:r>
          </w:p>
        </w:tc>
      </w:tr>
      <w:tr w:rsidR="00914B6C" w:rsidRPr="00914B6C" w:rsidTr="00914B6C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10601000000000100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321,61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</w:t>
            </w:r>
          </w:p>
        </w:tc>
      </w:tr>
      <w:tr w:rsidR="00914B6C" w:rsidRPr="00914B6C" w:rsidTr="00914B6C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 % зачисления в бюджет города)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14B6C" w:rsidRPr="00914B6C" w:rsidTr="00914B6C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139920,15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318791,24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279251,19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279251,19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157995,80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</w:tr>
      <w:tr w:rsidR="00914B6C" w:rsidRPr="00914B6C" w:rsidTr="00914B6C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 % зачисления в бюджет города)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B6C" w:rsidRPr="00914B6C" w:rsidTr="00914B6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 на доходы физических лиц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139276,57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313617,92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313617,92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313617,92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141169,14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914B6C" w:rsidRPr="00914B6C" w:rsidTr="00914B6C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 % зачисления в бюджет города)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B6C" w:rsidRPr="00914B6C" w:rsidTr="00914B6C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(совокупный доход)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10502000020000110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31177,42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62857,69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62857,70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62857,70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30494,67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914B6C" w:rsidRPr="00914B6C" w:rsidTr="00914B6C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 % зачисления в бюджет)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B6C" w:rsidRPr="00914B6C" w:rsidTr="00914B6C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E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E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E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E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E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E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E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E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E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E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14B6C" w:rsidRPr="00914B6C" w:rsidTr="00914B6C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муниципального имущества,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50980,09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150699,42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144894,24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144894,24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59366,06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116,4</w:t>
            </w:r>
          </w:p>
        </w:tc>
      </w:tr>
      <w:tr w:rsidR="00914B6C" w:rsidRPr="00914B6C" w:rsidTr="00914B6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перечисление части прибыли МУП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11107014040000120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11359,90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6654,72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4B6C" w:rsidRPr="00914B6C" w:rsidTr="00914B6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 % зачисления в бюджет города)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10-50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10-50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10-50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10-50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B6C" w:rsidRPr="00914B6C" w:rsidTr="00914B6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Прочие налоги и сборы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89981,19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157879,37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144266,33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144266,33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914B6C" w:rsidRPr="00914B6C" w:rsidTr="00914B6C">
        <w:trPr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675389,16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1079360,65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778660,23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1730873,02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933027,20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138,1</w:t>
            </w:r>
          </w:p>
        </w:tc>
      </w:tr>
      <w:tr w:rsidR="00914B6C" w:rsidRPr="00914B6C" w:rsidTr="00914B6C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20220000000000151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4295,27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2124,92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574254,83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574254,83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181276,37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4220,4</w:t>
            </w:r>
          </w:p>
        </w:tc>
      </w:tr>
      <w:tr w:rsidR="00914B6C" w:rsidRPr="00914B6C" w:rsidTr="00914B6C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20230000000000000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617861,37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1029827,84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105360,32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1051360,32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648097,14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914B6C" w:rsidRPr="00914B6C" w:rsidTr="00914B6C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городских округов на выравнивание бюджетной обеспеченности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20215001040000151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55498,00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47407,89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95139,43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101352,22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70178,76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235 раз больше</w:t>
            </w:r>
          </w:p>
        </w:tc>
      </w:tr>
      <w:tr w:rsidR="00914B6C" w:rsidRPr="00914B6C" w:rsidTr="00914B6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20700000000000180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6463,41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8136,25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8136,25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38090,75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589,3</w:t>
            </w:r>
          </w:p>
        </w:tc>
      </w:tr>
      <w:tr w:rsidR="00914B6C" w:rsidRPr="00914B6C" w:rsidTr="00914B6C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трансфертов прошлых лет из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21900000000000000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-8728,89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-4230,60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-4230,60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-4615,82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2,5 раза больше</w:t>
            </w:r>
          </w:p>
        </w:tc>
      </w:tr>
      <w:tr w:rsidR="00914B6C" w:rsidRPr="00914B6C" w:rsidTr="00914B6C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1139472,01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2181806,29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2812951,44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2822274,55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1293467,37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113,5</w:t>
            </w:r>
          </w:p>
        </w:tc>
      </w:tr>
      <w:tr w:rsidR="00914B6C" w:rsidRPr="00914B6C" w:rsidTr="00914B6C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01000000000000000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72809,42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202561,29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209481,77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208730,61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71555,79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914B6C" w:rsidRPr="00914B6C" w:rsidTr="00914B6C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03000000000000000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7415,55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17079,30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17079,30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7062,29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914B6C" w:rsidRPr="00914B6C" w:rsidTr="00914B6C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04000000000000000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12788,26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15568,85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</w:t>
            </w:r>
          </w:p>
        </w:tc>
      </w:tr>
      <w:tr w:rsidR="00914B6C" w:rsidRPr="00914B6C" w:rsidTr="00914B6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05000000000000000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61286,27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108351,22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153959,58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178898,55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62082,43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</w:tr>
      <w:tr w:rsidR="00914B6C" w:rsidRPr="00914B6C" w:rsidTr="00914B6C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07000000000000000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725486,89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1258481,20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1786626,68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1788247,64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843421,67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116,3</w:t>
            </w:r>
          </w:p>
        </w:tc>
      </w:tr>
      <w:tr w:rsidR="00914B6C" w:rsidRPr="00914B6C" w:rsidTr="00914B6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08000000000000000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35390,03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106259,29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106467,15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106467,15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50192,81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141,8</w:t>
            </w:r>
          </w:p>
        </w:tc>
      </w:tr>
      <w:tr w:rsidR="00914B6C" w:rsidRPr="00914B6C" w:rsidTr="00914B6C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09000000000000000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14B6C" w:rsidRPr="00914B6C" w:rsidTr="00914B6C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165074,39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313535,19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320964,52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304478,85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182482,02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</w:tr>
      <w:tr w:rsidR="00914B6C" w:rsidRPr="00914B6C" w:rsidTr="00914B6C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11000000000000000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54465,42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105791,75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106863,53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106863,53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53054,66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914B6C" w:rsidRPr="00914B6C" w:rsidTr="00914B6C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12000000000000000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2336,22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</w:tr>
      <w:tr w:rsidR="00914B6C" w:rsidRPr="00914B6C" w:rsidTr="00E905F5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E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E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E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E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E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E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E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E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E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E9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14B6C" w:rsidRPr="00914B6C" w:rsidTr="00914B6C">
        <w:trPr>
          <w:trHeight w:val="5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13000000000000000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1921,36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28074,00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5431,59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282,7</w:t>
            </w:r>
          </w:p>
        </w:tc>
      </w:tr>
      <w:tr w:rsidR="00914B6C" w:rsidRPr="00914B6C" w:rsidTr="00914B6C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 ВНУТРЕННЕГО ФИНАНСИРОВАНИЯ ДЕФИЦИТА БЮДЖЕТА,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01000000000000000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12747,44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128089,21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128089,21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-106394,62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14B6C" w:rsidRPr="00914B6C" w:rsidTr="00914B6C">
        <w:trPr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Кредиты кредитных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01020000000000000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-84209,00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-84209,00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14B6C" w:rsidRPr="00914B6C" w:rsidTr="00914B6C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01030000000000000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84209,00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14B6C" w:rsidRPr="00914B6C" w:rsidTr="00914B6C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01050000000000000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12747,44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B6C" w:rsidRPr="00914B6C" w:rsidRDefault="00914B6C" w:rsidP="0091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35089,21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12747,44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B6C" w:rsidRPr="00914B6C" w:rsidRDefault="00914B6C" w:rsidP="0091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</w:tbl>
    <w:p w:rsidR="00EE0E0E" w:rsidRDefault="00EE0E0E"/>
    <w:sectPr w:rsidR="00EE0E0E" w:rsidSect="00914B6C">
      <w:headerReference w:type="default" r:id="rId7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91" w:rsidRDefault="00B41291" w:rsidP="00914B6C">
      <w:pPr>
        <w:spacing w:after="0" w:line="240" w:lineRule="auto"/>
      </w:pPr>
      <w:r>
        <w:separator/>
      </w:r>
    </w:p>
  </w:endnote>
  <w:endnote w:type="continuationSeparator" w:id="0">
    <w:p w:rsidR="00B41291" w:rsidRDefault="00B41291" w:rsidP="0091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91" w:rsidRDefault="00B41291" w:rsidP="00914B6C">
      <w:pPr>
        <w:spacing w:after="0" w:line="240" w:lineRule="auto"/>
      </w:pPr>
      <w:r>
        <w:separator/>
      </w:r>
    </w:p>
  </w:footnote>
  <w:footnote w:type="continuationSeparator" w:id="0">
    <w:p w:rsidR="00B41291" w:rsidRDefault="00B41291" w:rsidP="0091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B6C" w:rsidRDefault="00914B6C" w:rsidP="00914B6C">
    <w:pPr>
      <w:pStyle w:val="a3"/>
    </w:pPr>
  </w:p>
  <w:p w:rsidR="00914B6C" w:rsidRDefault="00914B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6C"/>
    <w:rsid w:val="00914B6C"/>
    <w:rsid w:val="00B41291"/>
    <w:rsid w:val="00EE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B6C"/>
  </w:style>
  <w:style w:type="paragraph" w:styleId="a5">
    <w:name w:val="footer"/>
    <w:basedOn w:val="a"/>
    <w:link w:val="a6"/>
    <w:uiPriority w:val="99"/>
    <w:unhideWhenUsed/>
    <w:rsid w:val="0091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4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B6C"/>
  </w:style>
  <w:style w:type="paragraph" w:styleId="a5">
    <w:name w:val="footer"/>
    <w:basedOn w:val="a"/>
    <w:link w:val="a6"/>
    <w:uiPriority w:val="99"/>
    <w:unhideWhenUsed/>
    <w:rsid w:val="0091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4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2019-09-03T17:51:00Z</dcterms:created>
  <dcterms:modified xsi:type="dcterms:W3CDTF">2019-09-03T17:59:00Z</dcterms:modified>
</cp:coreProperties>
</file>