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D1" w:rsidRPr="00817871" w:rsidRDefault="00A34084" w:rsidP="00CE4A7A">
      <w:pPr>
        <w:ind w:right="-83"/>
        <w:jc w:val="center"/>
        <w:rPr>
          <w:highlight w:val="yellow"/>
        </w:rPr>
      </w:pPr>
      <w:r>
        <w:rPr>
          <w:noProof/>
        </w:rPr>
        <w:drawing>
          <wp:inline distT="0" distB="0" distL="0" distR="0">
            <wp:extent cx="752475" cy="762000"/>
            <wp:effectExtent l="0" t="0" r="9525" b="0"/>
            <wp:docPr id="1" name="Рисунок 1" descr="Герб(%20уменьш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меньшенный)"/>
                    <pic:cNvPicPr>
                      <a:picLocks noChangeAspect="1" noChangeArrowheads="1"/>
                    </pic:cNvPicPr>
                  </pic:nvPicPr>
                  <pic:blipFill>
                    <a:blip r:embed="rId8">
                      <a:lum bright="-12000" contrast="18000"/>
                      <a:grayscl/>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CC26D1" w:rsidRPr="001A7FEB" w:rsidRDefault="00CC26D1" w:rsidP="00CE4A7A">
      <w:pPr>
        <w:shd w:val="clear" w:color="auto" w:fill="FFFFFF"/>
        <w:tabs>
          <w:tab w:val="left" w:pos="9600"/>
        </w:tabs>
        <w:spacing w:before="5"/>
        <w:ind w:right="38" w:firstLine="709"/>
        <w:jc w:val="center"/>
        <w:rPr>
          <w:spacing w:val="-3"/>
          <w:sz w:val="28"/>
          <w:szCs w:val="28"/>
        </w:rPr>
      </w:pPr>
      <w:r w:rsidRPr="001A7FEB">
        <w:rPr>
          <w:spacing w:val="-3"/>
          <w:sz w:val="28"/>
          <w:szCs w:val="28"/>
        </w:rPr>
        <w:t xml:space="preserve">Муниципальное образование </w:t>
      </w:r>
      <w:r w:rsidRPr="001A7FEB">
        <w:rPr>
          <w:spacing w:val="-4"/>
          <w:sz w:val="28"/>
          <w:szCs w:val="28"/>
        </w:rPr>
        <w:t>"город Железногорск" Курской области</w:t>
      </w:r>
    </w:p>
    <w:p w:rsidR="00CC26D1" w:rsidRPr="001A7FEB" w:rsidRDefault="00CC26D1" w:rsidP="00CE4A7A">
      <w:pPr>
        <w:pStyle w:val="a3"/>
        <w:ind w:firstLine="709"/>
      </w:pPr>
      <w:r w:rsidRPr="001A7FEB">
        <w:t>КОНТРОЛЬНО-СЧЁТНАЯ ПАЛАТА</w:t>
      </w:r>
    </w:p>
    <w:p w:rsidR="00CC26D1" w:rsidRPr="001A7FEB" w:rsidRDefault="00CC26D1" w:rsidP="00CE4A7A">
      <w:pPr>
        <w:pStyle w:val="a3"/>
        <w:ind w:left="-240" w:firstLine="709"/>
        <w:rPr>
          <w:sz w:val="32"/>
          <w:szCs w:val="32"/>
        </w:rPr>
      </w:pPr>
      <w:r w:rsidRPr="001A7FEB">
        <w:rPr>
          <w:sz w:val="32"/>
          <w:szCs w:val="32"/>
        </w:rPr>
        <w:t>города Железногорска Курской области</w:t>
      </w:r>
    </w:p>
    <w:p w:rsidR="00CC26D1" w:rsidRPr="001A7FEB" w:rsidRDefault="00CC26D1" w:rsidP="00CE4A7A">
      <w:pPr>
        <w:pBdr>
          <w:bottom w:val="thinThickSmallGap" w:sz="24" w:space="1" w:color="auto"/>
        </w:pBdr>
        <w:ind w:firstLine="709"/>
        <w:jc w:val="center"/>
      </w:pPr>
      <w:r w:rsidRPr="001A7FEB">
        <w:rPr>
          <w:i/>
          <w:sz w:val="14"/>
          <w:szCs w:val="14"/>
        </w:rPr>
        <w:t xml:space="preserve">307170 Курская область, г. Железногорск, ул. Рокоссовского, дом 56 тел.(факс):8(47148)7-71-14; </w:t>
      </w:r>
      <w:r w:rsidRPr="001A7FEB">
        <w:rPr>
          <w:i/>
          <w:sz w:val="14"/>
          <w:szCs w:val="14"/>
          <w:lang w:val="en-US"/>
        </w:rPr>
        <w:t>E</w:t>
      </w:r>
      <w:r w:rsidRPr="001A7FEB">
        <w:rPr>
          <w:i/>
          <w:sz w:val="14"/>
          <w:szCs w:val="14"/>
        </w:rPr>
        <w:t>-</w:t>
      </w:r>
      <w:r w:rsidRPr="001A7FEB">
        <w:rPr>
          <w:i/>
          <w:sz w:val="14"/>
          <w:szCs w:val="14"/>
          <w:lang w:val="en-US"/>
        </w:rPr>
        <w:t>mail</w:t>
      </w:r>
      <w:r w:rsidRPr="001A7FEB">
        <w:rPr>
          <w:i/>
          <w:sz w:val="14"/>
          <w:szCs w:val="14"/>
        </w:rPr>
        <w:t xml:space="preserve">: </w:t>
      </w:r>
      <w:r w:rsidRPr="001A7FEB">
        <w:rPr>
          <w:i/>
          <w:sz w:val="14"/>
          <w:szCs w:val="14"/>
          <w:lang w:val="en-US"/>
        </w:rPr>
        <w:t>kspzhel</w:t>
      </w:r>
      <w:r w:rsidRPr="001A7FEB">
        <w:rPr>
          <w:i/>
          <w:sz w:val="14"/>
          <w:szCs w:val="14"/>
        </w:rPr>
        <w:t>@</w:t>
      </w:r>
      <w:r w:rsidRPr="001A7FEB">
        <w:rPr>
          <w:i/>
          <w:sz w:val="14"/>
          <w:szCs w:val="14"/>
          <w:lang w:val="en-US"/>
        </w:rPr>
        <w:t>mail</w:t>
      </w:r>
      <w:r w:rsidRPr="001A7FEB">
        <w:rPr>
          <w:i/>
          <w:sz w:val="14"/>
          <w:szCs w:val="14"/>
        </w:rPr>
        <w:t>.</w:t>
      </w:r>
      <w:r w:rsidRPr="001A7FEB">
        <w:rPr>
          <w:i/>
          <w:sz w:val="14"/>
          <w:szCs w:val="14"/>
          <w:lang w:val="en-US"/>
        </w:rPr>
        <w:t>ru</w:t>
      </w:r>
    </w:p>
    <w:p w:rsidR="00CC26D1" w:rsidRDefault="00CC26D1" w:rsidP="00CE4A7A">
      <w:pPr>
        <w:ind w:firstLine="709"/>
        <w:jc w:val="right"/>
        <w:rPr>
          <w:sz w:val="22"/>
          <w:szCs w:val="22"/>
          <w:highlight w:val="yellow"/>
        </w:rPr>
      </w:pPr>
    </w:p>
    <w:p w:rsidR="00CC26D1" w:rsidRPr="005F3E9A" w:rsidRDefault="00CC26D1" w:rsidP="00CE4A7A">
      <w:pPr>
        <w:ind w:firstLine="709"/>
        <w:jc w:val="right"/>
        <w:rPr>
          <w:sz w:val="22"/>
          <w:szCs w:val="22"/>
        </w:rPr>
      </w:pPr>
      <w:r w:rsidRPr="005F3E9A">
        <w:rPr>
          <w:sz w:val="22"/>
          <w:szCs w:val="22"/>
        </w:rPr>
        <w:t xml:space="preserve">Утвержден </w:t>
      </w:r>
    </w:p>
    <w:p w:rsidR="00CC26D1" w:rsidRPr="005F3E9A" w:rsidRDefault="00CC26D1" w:rsidP="00CE4A7A">
      <w:pPr>
        <w:ind w:firstLine="709"/>
        <w:jc w:val="right"/>
        <w:rPr>
          <w:sz w:val="22"/>
          <w:szCs w:val="22"/>
        </w:rPr>
      </w:pPr>
      <w:r w:rsidRPr="005F3E9A">
        <w:rPr>
          <w:sz w:val="22"/>
          <w:szCs w:val="22"/>
        </w:rPr>
        <w:t xml:space="preserve">распоряжением председателя </w:t>
      </w:r>
    </w:p>
    <w:p w:rsidR="00CC26D1" w:rsidRPr="005F3E9A" w:rsidRDefault="00CC26D1" w:rsidP="00CE4A7A">
      <w:pPr>
        <w:ind w:firstLine="709"/>
        <w:jc w:val="right"/>
        <w:rPr>
          <w:sz w:val="22"/>
          <w:szCs w:val="22"/>
        </w:rPr>
      </w:pPr>
      <w:r w:rsidRPr="005F3E9A">
        <w:rPr>
          <w:sz w:val="22"/>
          <w:szCs w:val="22"/>
        </w:rPr>
        <w:t xml:space="preserve">Контрольно-счетной палаты </w:t>
      </w:r>
    </w:p>
    <w:p w:rsidR="00CC26D1" w:rsidRPr="005F3E9A" w:rsidRDefault="00CC26D1" w:rsidP="00CE4A7A">
      <w:pPr>
        <w:ind w:firstLine="709"/>
        <w:jc w:val="right"/>
        <w:rPr>
          <w:sz w:val="22"/>
          <w:szCs w:val="22"/>
        </w:rPr>
      </w:pPr>
      <w:r w:rsidRPr="005F3E9A">
        <w:rPr>
          <w:sz w:val="22"/>
          <w:szCs w:val="22"/>
        </w:rPr>
        <w:t xml:space="preserve">города Железногорска </w:t>
      </w:r>
    </w:p>
    <w:p w:rsidR="00CC26D1" w:rsidRPr="00BA5B77" w:rsidRDefault="00CC26D1" w:rsidP="00CE4A7A">
      <w:pPr>
        <w:ind w:firstLine="709"/>
        <w:jc w:val="right"/>
        <w:rPr>
          <w:sz w:val="22"/>
          <w:szCs w:val="22"/>
        </w:rPr>
      </w:pPr>
      <w:r w:rsidRPr="00BA5B77">
        <w:rPr>
          <w:sz w:val="22"/>
          <w:szCs w:val="22"/>
        </w:rPr>
        <w:t>от</w:t>
      </w:r>
      <w:r w:rsidR="00987609" w:rsidRPr="00BA5B77">
        <w:rPr>
          <w:sz w:val="22"/>
          <w:szCs w:val="22"/>
        </w:rPr>
        <w:t xml:space="preserve"> 2</w:t>
      </w:r>
      <w:r w:rsidR="006913B0">
        <w:rPr>
          <w:sz w:val="22"/>
          <w:szCs w:val="22"/>
        </w:rPr>
        <w:t xml:space="preserve">9 </w:t>
      </w:r>
      <w:r w:rsidR="00987609" w:rsidRPr="00BA5B77">
        <w:rPr>
          <w:sz w:val="22"/>
          <w:szCs w:val="22"/>
        </w:rPr>
        <w:t xml:space="preserve">марта </w:t>
      </w:r>
      <w:r w:rsidRPr="00BA5B77">
        <w:rPr>
          <w:sz w:val="22"/>
          <w:szCs w:val="22"/>
        </w:rPr>
        <w:t>201</w:t>
      </w:r>
      <w:r w:rsidR="00BA5B77" w:rsidRPr="00BA5B77">
        <w:rPr>
          <w:sz w:val="22"/>
          <w:szCs w:val="22"/>
        </w:rPr>
        <w:t>9</w:t>
      </w:r>
      <w:r w:rsidR="007C1862" w:rsidRPr="00BA5B77">
        <w:rPr>
          <w:sz w:val="22"/>
          <w:szCs w:val="22"/>
        </w:rPr>
        <w:t xml:space="preserve"> </w:t>
      </w:r>
      <w:r w:rsidRPr="00BA5B77">
        <w:rPr>
          <w:sz w:val="22"/>
          <w:szCs w:val="22"/>
        </w:rPr>
        <w:t xml:space="preserve">года № </w:t>
      </w:r>
      <w:r w:rsidR="006913B0">
        <w:rPr>
          <w:sz w:val="22"/>
          <w:szCs w:val="22"/>
        </w:rPr>
        <w:t>23</w:t>
      </w:r>
    </w:p>
    <w:p w:rsidR="00CC26D1" w:rsidRPr="00BA5B77" w:rsidRDefault="00CC26D1" w:rsidP="00CE4A7A">
      <w:pPr>
        <w:ind w:firstLine="709"/>
        <w:jc w:val="center"/>
        <w:rPr>
          <w:b/>
          <w:sz w:val="28"/>
          <w:szCs w:val="28"/>
        </w:rPr>
      </w:pPr>
    </w:p>
    <w:p w:rsidR="00CC26D1" w:rsidRPr="00A7553A" w:rsidRDefault="00CC26D1" w:rsidP="0084488F">
      <w:pPr>
        <w:jc w:val="center"/>
        <w:rPr>
          <w:b/>
          <w:sz w:val="28"/>
          <w:szCs w:val="28"/>
        </w:rPr>
      </w:pPr>
      <w:r w:rsidRPr="005F3E9A">
        <w:rPr>
          <w:b/>
          <w:sz w:val="28"/>
          <w:szCs w:val="28"/>
        </w:rPr>
        <w:t xml:space="preserve">Отчет № </w:t>
      </w:r>
      <w:r w:rsidR="00BA5B77">
        <w:rPr>
          <w:b/>
          <w:sz w:val="28"/>
          <w:szCs w:val="28"/>
        </w:rPr>
        <w:t>3</w:t>
      </w:r>
    </w:p>
    <w:p w:rsidR="00CC26D1" w:rsidRPr="00A7553A" w:rsidRDefault="00CC26D1" w:rsidP="0084488F">
      <w:pPr>
        <w:jc w:val="center"/>
        <w:rPr>
          <w:b/>
          <w:sz w:val="28"/>
          <w:szCs w:val="28"/>
        </w:rPr>
      </w:pPr>
      <w:r w:rsidRPr="00A7553A">
        <w:rPr>
          <w:b/>
          <w:sz w:val="28"/>
          <w:szCs w:val="28"/>
        </w:rPr>
        <w:t xml:space="preserve">о результатах экспертно-аналитического мероприятия </w:t>
      </w:r>
    </w:p>
    <w:p w:rsidR="00CC26D1" w:rsidRPr="00A7553A" w:rsidRDefault="00CC26D1" w:rsidP="0084488F">
      <w:pPr>
        <w:jc w:val="center"/>
        <w:rPr>
          <w:b/>
          <w:sz w:val="28"/>
          <w:szCs w:val="28"/>
        </w:rPr>
      </w:pPr>
      <w:r w:rsidRPr="00A7553A">
        <w:rPr>
          <w:b/>
          <w:sz w:val="28"/>
          <w:szCs w:val="28"/>
        </w:rPr>
        <w:t>«Аудит в сфере закупок за 201</w:t>
      </w:r>
      <w:r w:rsidR="009371E0">
        <w:rPr>
          <w:b/>
          <w:sz w:val="28"/>
          <w:szCs w:val="28"/>
        </w:rPr>
        <w:t>8</w:t>
      </w:r>
      <w:r w:rsidRPr="00A7553A">
        <w:rPr>
          <w:b/>
          <w:sz w:val="28"/>
          <w:szCs w:val="28"/>
        </w:rPr>
        <w:t xml:space="preserve"> год»</w:t>
      </w:r>
    </w:p>
    <w:p w:rsidR="00CC26D1" w:rsidRPr="00817871" w:rsidRDefault="00CC26D1" w:rsidP="00CE4A7A">
      <w:pPr>
        <w:ind w:firstLine="709"/>
        <w:rPr>
          <w:highlight w:val="yellow"/>
        </w:rPr>
      </w:pPr>
    </w:p>
    <w:p w:rsidR="00CC26D1" w:rsidRPr="00A7553A" w:rsidRDefault="00CC26D1" w:rsidP="008D2774">
      <w:pPr>
        <w:pStyle w:val="a6"/>
        <w:ind w:left="0" w:firstLine="709"/>
        <w:jc w:val="both"/>
        <w:rPr>
          <w:sz w:val="28"/>
          <w:szCs w:val="28"/>
        </w:rPr>
      </w:pPr>
      <w:r w:rsidRPr="00A7553A">
        <w:rPr>
          <w:b/>
          <w:sz w:val="28"/>
          <w:szCs w:val="28"/>
        </w:rPr>
        <w:t>Основание для проведения мероприятия:</w:t>
      </w:r>
      <w:r w:rsidRPr="00A7553A">
        <w:rPr>
          <w:sz w:val="28"/>
          <w:szCs w:val="28"/>
        </w:rPr>
        <w:t xml:space="preserve"> пункт </w:t>
      </w:r>
      <w:r>
        <w:rPr>
          <w:sz w:val="28"/>
          <w:szCs w:val="28"/>
        </w:rPr>
        <w:t>1</w:t>
      </w:r>
      <w:r w:rsidR="00DE3B04">
        <w:rPr>
          <w:sz w:val="28"/>
          <w:szCs w:val="28"/>
        </w:rPr>
        <w:t>0</w:t>
      </w:r>
      <w:r w:rsidR="007C1862">
        <w:rPr>
          <w:sz w:val="28"/>
          <w:szCs w:val="28"/>
        </w:rPr>
        <w:t xml:space="preserve"> </w:t>
      </w:r>
      <w:r w:rsidRPr="00A7553A">
        <w:rPr>
          <w:sz w:val="28"/>
          <w:szCs w:val="28"/>
        </w:rPr>
        <w:t xml:space="preserve">раздела </w:t>
      </w:r>
      <w:r w:rsidRPr="00A7553A">
        <w:rPr>
          <w:sz w:val="28"/>
          <w:szCs w:val="28"/>
          <w:lang w:val="en-US"/>
        </w:rPr>
        <w:t>II</w:t>
      </w:r>
      <w:r w:rsidRPr="00A7553A">
        <w:rPr>
          <w:sz w:val="28"/>
          <w:szCs w:val="28"/>
        </w:rPr>
        <w:t xml:space="preserve"> Плана работы Контрольно-счетной палаты города Железногорска Курской области на 201</w:t>
      </w:r>
      <w:r w:rsidR="00DE3B04">
        <w:rPr>
          <w:sz w:val="28"/>
          <w:szCs w:val="28"/>
        </w:rPr>
        <w:t>9</w:t>
      </w:r>
      <w:r w:rsidRPr="00A7553A">
        <w:rPr>
          <w:sz w:val="28"/>
          <w:szCs w:val="28"/>
        </w:rPr>
        <w:t xml:space="preserve"> год.</w:t>
      </w:r>
    </w:p>
    <w:p w:rsidR="00CC26D1" w:rsidRPr="00466A01" w:rsidRDefault="00CC26D1" w:rsidP="0079560D">
      <w:pPr>
        <w:autoSpaceDE w:val="0"/>
        <w:autoSpaceDN w:val="0"/>
        <w:adjustRightInd w:val="0"/>
        <w:ind w:firstLine="709"/>
        <w:jc w:val="both"/>
        <w:rPr>
          <w:b/>
          <w:sz w:val="28"/>
          <w:szCs w:val="28"/>
        </w:rPr>
      </w:pPr>
      <w:r w:rsidRPr="00466A01">
        <w:rPr>
          <w:b/>
          <w:sz w:val="28"/>
          <w:szCs w:val="28"/>
        </w:rPr>
        <w:t>Предмет мероприятия:</w:t>
      </w:r>
    </w:p>
    <w:p w:rsidR="00CC26D1" w:rsidRPr="00466A01" w:rsidRDefault="00CC26D1" w:rsidP="0079560D">
      <w:pPr>
        <w:pStyle w:val="ConsPlusNormal"/>
        <w:ind w:firstLine="709"/>
        <w:jc w:val="both"/>
        <w:rPr>
          <w:rFonts w:ascii="Times New Roman" w:hAnsi="Times New Roman" w:cs="Times New Roman"/>
          <w:sz w:val="28"/>
          <w:szCs w:val="28"/>
        </w:rPr>
      </w:pPr>
      <w:r w:rsidRPr="00466A01">
        <w:rPr>
          <w:rFonts w:ascii="Times New Roman" w:hAnsi="Times New Roman" w:cs="Times New Roman"/>
          <w:sz w:val="28"/>
          <w:szCs w:val="28"/>
        </w:rPr>
        <w:t>1. Бюджет города Железногорска.</w:t>
      </w:r>
    </w:p>
    <w:p w:rsidR="00CC26D1" w:rsidRDefault="00CC26D1" w:rsidP="0079560D">
      <w:pPr>
        <w:pStyle w:val="ConsPlusNormal"/>
        <w:ind w:firstLine="709"/>
        <w:jc w:val="both"/>
        <w:rPr>
          <w:rFonts w:ascii="Times New Roman" w:hAnsi="Times New Roman" w:cs="Times New Roman"/>
          <w:sz w:val="28"/>
          <w:szCs w:val="28"/>
        </w:rPr>
      </w:pPr>
      <w:r w:rsidRPr="00466A01">
        <w:rPr>
          <w:rFonts w:ascii="Times New Roman" w:hAnsi="Times New Roman" w:cs="Times New Roman"/>
          <w:sz w:val="28"/>
          <w:szCs w:val="28"/>
        </w:rPr>
        <w:t>2</w:t>
      </w:r>
      <w:r>
        <w:rPr>
          <w:rFonts w:ascii="Times New Roman" w:hAnsi="Times New Roman" w:cs="Times New Roman"/>
          <w:sz w:val="28"/>
          <w:szCs w:val="28"/>
        </w:rPr>
        <w:t xml:space="preserve">. </w:t>
      </w:r>
      <w:r w:rsidRPr="00466A01">
        <w:rPr>
          <w:rFonts w:ascii="Times New Roman" w:hAnsi="Times New Roman" w:cs="Times New Roman"/>
          <w:sz w:val="28"/>
          <w:szCs w:val="28"/>
        </w:rPr>
        <w:t>Муниципальные контракты, гражданско-правовые договоры (кон</w:t>
      </w:r>
      <w:r>
        <w:rPr>
          <w:rFonts w:ascii="Times New Roman" w:hAnsi="Times New Roman" w:cs="Times New Roman"/>
          <w:sz w:val="28"/>
          <w:szCs w:val="28"/>
        </w:rPr>
        <w:t>тракты), предметом которых являе</w:t>
      </w:r>
      <w:r w:rsidRPr="00466A01">
        <w:rPr>
          <w:rFonts w:ascii="Times New Roman" w:hAnsi="Times New Roman" w:cs="Times New Roman"/>
          <w:sz w:val="28"/>
          <w:szCs w:val="28"/>
        </w:rPr>
        <w:t xml:space="preserve">тся поставка товара, выполнение работы, оказание услуги (в том числе приобретение недвижимого </w:t>
      </w:r>
      <w:r>
        <w:rPr>
          <w:rFonts w:ascii="Times New Roman" w:hAnsi="Times New Roman" w:cs="Times New Roman"/>
          <w:sz w:val="28"/>
          <w:szCs w:val="28"/>
        </w:rPr>
        <w:t>имущества или аренда имущества)</w:t>
      </w:r>
      <w:r w:rsidRPr="00466A01">
        <w:rPr>
          <w:rFonts w:ascii="Times New Roman" w:hAnsi="Times New Roman" w:cs="Times New Roman"/>
          <w:sz w:val="28"/>
          <w:szCs w:val="28"/>
        </w:rPr>
        <w:t xml:space="preserve"> от имени муниципального образования </w:t>
      </w:r>
      <w:r>
        <w:rPr>
          <w:rFonts w:ascii="Times New Roman" w:hAnsi="Times New Roman" w:cs="Times New Roman"/>
          <w:sz w:val="28"/>
          <w:szCs w:val="28"/>
        </w:rPr>
        <w:t>«</w:t>
      </w:r>
      <w:r w:rsidRPr="00466A01">
        <w:rPr>
          <w:rFonts w:ascii="Times New Roman" w:hAnsi="Times New Roman" w:cs="Times New Roman"/>
          <w:sz w:val="28"/>
          <w:szCs w:val="28"/>
        </w:rPr>
        <w:t>город Железногорск</w:t>
      </w:r>
      <w:r>
        <w:rPr>
          <w:rFonts w:ascii="Times New Roman" w:hAnsi="Times New Roman" w:cs="Times New Roman"/>
          <w:sz w:val="28"/>
          <w:szCs w:val="28"/>
        </w:rPr>
        <w:t>»</w:t>
      </w:r>
      <w:r w:rsidRPr="00466A01">
        <w:rPr>
          <w:rFonts w:ascii="Times New Roman" w:hAnsi="Times New Roman" w:cs="Times New Roman"/>
          <w:sz w:val="28"/>
          <w:szCs w:val="28"/>
        </w:rPr>
        <w:t>, а также</w:t>
      </w:r>
      <w:r w:rsidR="00BA5B77">
        <w:rPr>
          <w:rFonts w:ascii="Times New Roman" w:hAnsi="Times New Roman" w:cs="Times New Roman"/>
          <w:sz w:val="28"/>
          <w:szCs w:val="28"/>
        </w:rPr>
        <w:t xml:space="preserve"> контракты, заключаемые</w:t>
      </w:r>
      <w:r w:rsidRPr="00466A01">
        <w:rPr>
          <w:rFonts w:ascii="Times New Roman" w:hAnsi="Times New Roman" w:cs="Times New Roman"/>
          <w:sz w:val="28"/>
          <w:szCs w:val="28"/>
        </w:rPr>
        <w:t xml:space="preserve"> бюджетным учреждением либо иным юридическим лицом в соответствии с </w:t>
      </w:r>
      <w:hyperlink w:anchor="Par174" w:tooltip="Ссылка на текущий документ" w:history="1">
        <w:r w:rsidRPr="00466A01">
          <w:rPr>
            <w:rFonts w:ascii="Times New Roman" w:hAnsi="Times New Roman" w:cs="Times New Roman"/>
            <w:sz w:val="28"/>
            <w:szCs w:val="28"/>
          </w:rPr>
          <w:t>част</w:t>
        </w:r>
      </w:hyperlink>
      <w:hyperlink w:anchor="Par181" w:tooltip="Ссылка на текущий документ" w:history="1">
        <w:r>
          <w:rPr>
            <w:rFonts w:ascii="Times New Roman" w:hAnsi="Times New Roman" w:cs="Times New Roman"/>
            <w:sz w:val="28"/>
            <w:szCs w:val="28"/>
          </w:rPr>
          <w:t>ью 2.1</w:t>
        </w:r>
        <w:r w:rsidRPr="00466A01">
          <w:rPr>
            <w:rFonts w:ascii="Times New Roman" w:hAnsi="Times New Roman" w:cs="Times New Roman"/>
            <w:sz w:val="28"/>
            <w:szCs w:val="28"/>
          </w:rPr>
          <w:t xml:space="preserve"> статьи 15</w:t>
        </w:r>
      </w:hyperlink>
      <w:r w:rsidRPr="00466A01">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CC26D1" w:rsidRPr="00466A01" w:rsidRDefault="00FB1EFE"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C26D1" w:rsidRPr="00466A01">
        <w:rPr>
          <w:rFonts w:ascii="Times New Roman" w:hAnsi="Times New Roman" w:cs="Times New Roman"/>
          <w:sz w:val="28"/>
          <w:szCs w:val="28"/>
        </w:rPr>
        <w:t>. Информация, размещенная в единой информационной системе в сфере закупок.</w:t>
      </w:r>
    </w:p>
    <w:p w:rsidR="00CC26D1" w:rsidRDefault="00447916"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C26D1" w:rsidRPr="00466A01">
        <w:rPr>
          <w:rFonts w:ascii="Times New Roman" w:hAnsi="Times New Roman" w:cs="Times New Roman"/>
          <w:sz w:val="28"/>
          <w:szCs w:val="28"/>
        </w:rPr>
        <w:t xml:space="preserve">. Информация о заключенных контрактах за </w:t>
      </w:r>
      <w:r w:rsidR="00CC26D1">
        <w:rPr>
          <w:rFonts w:ascii="Times New Roman" w:hAnsi="Times New Roman" w:cs="Times New Roman"/>
          <w:sz w:val="28"/>
          <w:szCs w:val="28"/>
        </w:rPr>
        <w:t>201</w:t>
      </w:r>
      <w:r w:rsidR="009371E0">
        <w:rPr>
          <w:rFonts w:ascii="Times New Roman" w:hAnsi="Times New Roman" w:cs="Times New Roman"/>
          <w:sz w:val="28"/>
          <w:szCs w:val="28"/>
        </w:rPr>
        <w:t>8</w:t>
      </w:r>
      <w:r w:rsidR="00CC26D1">
        <w:rPr>
          <w:rFonts w:ascii="Times New Roman" w:hAnsi="Times New Roman" w:cs="Times New Roman"/>
          <w:sz w:val="28"/>
          <w:szCs w:val="28"/>
        </w:rPr>
        <w:t xml:space="preserve"> год</w:t>
      </w:r>
      <w:r w:rsidR="00CC26D1" w:rsidRPr="00466A01">
        <w:rPr>
          <w:rFonts w:ascii="Times New Roman" w:hAnsi="Times New Roman" w:cs="Times New Roman"/>
          <w:sz w:val="28"/>
          <w:szCs w:val="28"/>
        </w:rPr>
        <w:t>, предоставленная учреждениями города Железногорска.</w:t>
      </w:r>
    </w:p>
    <w:p w:rsidR="00BA5B77" w:rsidRPr="00466A01" w:rsidRDefault="00447916"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A5B77">
        <w:rPr>
          <w:rFonts w:ascii="Times New Roman" w:hAnsi="Times New Roman" w:cs="Times New Roman"/>
          <w:sz w:val="28"/>
          <w:szCs w:val="28"/>
        </w:rPr>
        <w:t xml:space="preserve">. Информация о выполнении муниципальных программ. </w:t>
      </w:r>
    </w:p>
    <w:p w:rsidR="00CC26D1" w:rsidRPr="00466A01" w:rsidRDefault="00447916" w:rsidP="0079560D">
      <w:pPr>
        <w:autoSpaceDE w:val="0"/>
        <w:autoSpaceDN w:val="0"/>
        <w:adjustRightInd w:val="0"/>
        <w:ind w:firstLine="709"/>
        <w:jc w:val="both"/>
        <w:rPr>
          <w:sz w:val="28"/>
          <w:szCs w:val="28"/>
        </w:rPr>
      </w:pPr>
      <w:r>
        <w:rPr>
          <w:sz w:val="28"/>
          <w:szCs w:val="28"/>
        </w:rPr>
        <w:t>6</w:t>
      </w:r>
      <w:r w:rsidR="00CC26D1" w:rsidRPr="00466A01">
        <w:rPr>
          <w:sz w:val="28"/>
          <w:szCs w:val="28"/>
        </w:rPr>
        <w:t xml:space="preserve">. Иные вопросы в сфере внешнего муниципального финансового контроля, установленные федеральными законами, законами Курской области, </w:t>
      </w:r>
      <w:r w:rsidR="00BA5B77">
        <w:rPr>
          <w:sz w:val="28"/>
          <w:szCs w:val="28"/>
        </w:rPr>
        <w:t>У</w:t>
      </w:r>
      <w:r w:rsidR="00CC26D1" w:rsidRPr="00466A01">
        <w:rPr>
          <w:sz w:val="28"/>
          <w:szCs w:val="28"/>
        </w:rPr>
        <w:t>ставом г. Железногорска и нормативными правовыми актами Железногорской городской Думы, относящиеся к полномочиям органа аудита в сфере закупок.</w:t>
      </w:r>
    </w:p>
    <w:p w:rsidR="008A1A23" w:rsidRDefault="008A1A23" w:rsidP="0079560D">
      <w:pPr>
        <w:autoSpaceDE w:val="0"/>
        <w:autoSpaceDN w:val="0"/>
        <w:adjustRightInd w:val="0"/>
        <w:ind w:firstLine="709"/>
        <w:jc w:val="both"/>
        <w:rPr>
          <w:b/>
          <w:sz w:val="28"/>
          <w:szCs w:val="28"/>
        </w:rPr>
      </w:pPr>
    </w:p>
    <w:p w:rsidR="008A1A23" w:rsidRDefault="008A1A23" w:rsidP="0079560D">
      <w:pPr>
        <w:autoSpaceDE w:val="0"/>
        <w:autoSpaceDN w:val="0"/>
        <w:adjustRightInd w:val="0"/>
        <w:ind w:firstLine="709"/>
        <w:jc w:val="both"/>
        <w:rPr>
          <w:b/>
          <w:sz w:val="28"/>
          <w:szCs w:val="28"/>
        </w:rPr>
      </w:pPr>
    </w:p>
    <w:p w:rsidR="00447916" w:rsidRDefault="00447916" w:rsidP="0079560D">
      <w:pPr>
        <w:autoSpaceDE w:val="0"/>
        <w:autoSpaceDN w:val="0"/>
        <w:adjustRightInd w:val="0"/>
        <w:ind w:firstLine="709"/>
        <w:jc w:val="both"/>
        <w:rPr>
          <w:b/>
          <w:sz w:val="28"/>
          <w:szCs w:val="28"/>
        </w:rPr>
      </w:pPr>
    </w:p>
    <w:p w:rsidR="00CC26D1" w:rsidRPr="00466A01" w:rsidRDefault="00CC26D1" w:rsidP="0079560D">
      <w:pPr>
        <w:autoSpaceDE w:val="0"/>
        <w:autoSpaceDN w:val="0"/>
        <w:adjustRightInd w:val="0"/>
        <w:ind w:firstLine="709"/>
        <w:jc w:val="both"/>
        <w:rPr>
          <w:b/>
          <w:sz w:val="28"/>
          <w:szCs w:val="28"/>
        </w:rPr>
      </w:pPr>
      <w:r w:rsidRPr="00466A01">
        <w:rPr>
          <w:b/>
          <w:sz w:val="28"/>
          <w:szCs w:val="28"/>
        </w:rPr>
        <w:lastRenderedPageBreak/>
        <w:t>Цели мероприятия:</w:t>
      </w:r>
    </w:p>
    <w:p w:rsidR="00CC26D1" w:rsidRDefault="00CC26D1" w:rsidP="006477C5">
      <w:pPr>
        <w:pStyle w:val="a6"/>
        <w:numPr>
          <w:ilvl w:val="0"/>
          <w:numId w:val="1"/>
        </w:numPr>
        <w:ind w:left="0" w:firstLine="709"/>
        <w:jc w:val="both"/>
        <w:rPr>
          <w:sz w:val="28"/>
          <w:szCs w:val="28"/>
        </w:rPr>
      </w:pPr>
      <w:r w:rsidRPr="00994529">
        <w:rPr>
          <w:sz w:val="28"/>
          <w:szCs w:val="28"/>
        </w:rPr>
        <w:t xml:space="preserve">Сбор и анализ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частью </w:t>
      </w:r>
      <w:r w:rsidR="008A1A23">
        <w:rPr>
          <w:sz w:val="28"/>
          <w:szCs w:val="28"/>
        </w:rPr>
        <w:t>2</w:t>
      </w:r>
      <w:r w:rsidRPr="00994529">
        <w:rPr>
          <w:sz w:val="28"/>
          <w:szCs w:val="28"/>
        </w:rPr>
        <w:t xml:space="preserve"> статьи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9371E0" w:rsidRPr="00994529" w:rsidRDefault="009371E0" w:rsidP="006477C5">
      <w:pPr>
        <w:pStyle w:val="a6"/>
        <w:numPr>
          <w:ilvl w:val="0"/>
          <w:numId w:val="1"/>
        </w:numPr>
        <w:tabs>
          <w:tab w:val="left" w:pos="1134"/>
        </w:tabs>
        <w:ind w:left="0" w:firstLine="709"/>
        <w:jc w:val="both"/>
        <w:rPr>
          <w:sz w:val="28"/>
          <w:szCs w:val="28"/>
        </w:rPr>
      </w:pPr>
      <w:r>
        <w:rPr>
          <w:sz w:val="28"/>
          <w:szCs w:val="28"/>
        </w:rPr>
        <w:t xml:space="preserve">Анализ законности определения </w:t>
      </w:r>
      <w:r w:rsidR="008A1A23">
        <w:rPr>
          <w:sz w:val="28"/>
          <w:szCs w:val="28"/>
        </w:rPr>
        <w:t>начальной максимальной цены контракта, цены контракта</w:t>
      </w:r>
      <w:r>
        <w:rPr>
          <w:sz w:val="28"/>
          <w:szCs w:val="28"/>
        </w:rPr>
        <w:t>, заключенного с единственным поставщиком.</w:t>
      </w:r>
    </w:p>
    <w:p w:rsidR="00CC26D1" w:rsidRPr="00466A01" w:rsidRDefault="009371E0" w:rsidP="0079560D">
      <w:pPr>
        <w:tabs>
          <w:tab w:val="left" w:pos="851"/>
        </w:tabs>
        <w:ind w:firstLine="709"/>
        <w:jc w:val="both"/>
        <w:rPr>
          <w:sz w:val="28"/>
          <w:szCs w:val="28"/>
        </w:rPr>
      </w:pPr>
      <w:r>
        <w:rPr>
          <w:sz w:val="28"/>
          <w:szCs w:val="28"/>
        </w:rPr>
        <w:t>3</w:t>
      </w:r>
      <w:r w:rsidR="00CC26D1" w:rsidRPr="00466A01">
        <w:rPr>
          <w:sz w:val="28"/>
          <w:szCs w:val="28"/>
        </w:rPr>
        <w:t>. Анализ заключенных и исполненных контрактов (гражданско-правовых договоров).</w:t>
      </w:r>
    </w:p>
    <w:p w:rsidR="00CC26D1" w:rsidRPr="00466A01" w:rsidRDefault="009371E0" w:rsidP="0079560D">
      <w:pPr>
        <w:tabs>
          <w:tab w:val="left" w:pos="851"/>
        </w:tabs>
        <w:ind w:firstLine="709"/>
        <w:jc w:val="both"/>
        <w:rPr>
          <w:sz w:val="28"/>
          <w:szCs w:val="28"/>
        </w:rPr>
      </w:pPr>
      <w:r>
        <w:rPr>
          <w:sz w:val="28"/>
          <w:szCs w:val="28"/>
        </w:rPr>
        <w:t>4</w:t>
      </w:r>
      <w:r w:rsidR="00CC26D1" w:rsidRPr="00466A01">
        <w:rPr>
          <w:sz w:val="28"/>
          <w:szCs w:val="28"/>
        </w:rPr>
        <w:t>. Анализ информации о законности, о своевременности и о результативности расходов на закупки.</w:t>
      </w:r>
    </w:p>
    <w:p w:rsidR="00CC26D1" w:rsidRPr="00466A01" w:rsidRDefault="00CC26D1" w:rsidP="0079560D">
      <w:pPr>
        <w:autoSpaceDE w:val="0"/>
        <w:autoSpaceDN w:val="0"/>
        <w:adjustRightInd w:val="0"/>
        <w:ind w:firstLine="709"/>
        <w:jc w:val="both"/>
        <w:rPr>
          <w:b/>
          <w:sz w:val="28"/>
          <w:szCs w:val="28"/>
        </w:rPr>
      </w:pPr>
      <w:r w:rsidRPr="00466A01">
        <w:rPr>
          <w:b/>
          <w:sz w:val="28"/>
          <w:szCs w:val="28"/>
        </w:rPr>
        <w:t>Объекты мероприятия:</w:t>
      </w:r>
    </w:p>
    <w:p w:rsidR="00CC26D1" w:rsidRPr="00466A01" w:rsidRDefault="00CC26D1" w:rsidP="0079560D">
      <w:pPr>
        <w:autoSpaceDE w:val="0"/>
        <w:autoSpaceDN w:val="0"/>
        <w:adjustRightInd w:val="0"/>
        <w:ind w:firstLine="709"/>
        <w:jc w:val="both"/>
        <w:rPr>
          <w:sz w:val="28"/>
          <w:szCs w:val="28"/>
        </w:rPr>
      </w:pPr>
      <w:r w:rsidRPr="00466A01">
        <w:rPr>
          <w:sz w:val="28"/>
          <w:szCs w:val="28"/>
        </w:rPr>
        <w:t>1. Муниципальные органы, муниципальные казенные учреждения, действующие от имени муниципального образования «город Железногорск»,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454D5" w:rsidRDefault="00CC26D1" w:rsidP="0079560D">
      <w:pPr>
        <w:autoSpaceDE w:val="0"/>
        <w:autoSpaceDN w:val="0"/>
        <w:adjustRightInd w:val="0"/>
        <w:ind w:firstLine="709"/>
        <w:jc w:val="both"/>
        <w:outlineLvl w:val="0"/>
        <w:rPr>
          <w:sz w:val="28"/>
          <w:szCs w:val="28"/>
        </w:rPr>
      </w:pPr>
      <w:r w:rsidRPr="00466A01">
        <w:rPr>
          <w:sz w:val="28"/>
          <w:szCs w:val="28"/>
        </w:rPr>
        <w:t>2. Бюджетные учреждения, муниципальные унитарные предприятия и иные юридические лица, определённые в статье 15 Федерального закона № 44-ФЗ, осуществляющие закупки, в том числе с учётом положений статьи 266.1. Бюджетного кодекса Российской Федерации.</w:t>
      </w:r>
    </w:p>
    <w:p w:rsidR="00CC26D1" w:rsidRPr="00466A01" w:rsidRDefault="00CC26D1" w:rsidP="0079560D">
      <w:pPr>
        <w:ind w:firstLine="709"/>
        <w:jc w:val="both"/>
        <w:rPr>
          <w:sz w:val="28"/>
          <w:szCs w:val="28"/>
        </w:rPr>
      </w:pPr>
      <w:r w:rsidRPr="00466A01">
        <w:rPr>
          <w:b/>
          <w:sz w:val="28"/>
          <w:szCs w:val="28"/>
        </w:rPr>
        <w:t xml:space="preserve">Исследуемый период: </w:t>
      </w:r>
      <w:r>
        <w:rPr>
          <w:sz w:val="28"/>
          <w:szCs w:val="28"/>
        </w:rPr>
        <w:t>201</w:t>
      </w:r>
      <w:r w:rsidR="005454D5">
        <w:rPr>
          <w:sz w:val="28"/>
          <w:szCs w:val="28"/>
        </w:rPr>
        <w:t>8</w:t>
      </w:r>
      <w:r>
        <w:rPr>
          <w:sz w:val="28"/>
          <w:szCs w:val="28"/>
        </w:rPr>
        <w:t xml:space="preserve"> год</w:t>
      </w:r>
      <w:r w:rsidRPr="00466A01">
        <w:rPr>
          <w:sz w:val="28"/>
          <w:szCs w:val="28"/>
        </w:rPr>
        <w:t>.</w:t>
      </w:r>
    </w:p>
    <w:p w:rsidR="00CC26D1" w:rsidRPr="00466A01" w:rsidRDefault="00CC26D1" w:rsidP="0079560D">
      <w:pPr>
        <w:ind w:firstLine="709"/>
        <w:jc w:val="both"/>
        <w:rPr>
          <w:sz w:val="28"/>
          <w:szCs w:val="28"/>
        </w:rPr>
      </w:pPr>
      <w:r w:rsidRPr="00F13194">
        <w:rPr>
          <w:b/>
          <w:sz w:val="28"/>
          <w:szCs w:val="28"/>
        </w:rPr>
        <w:t>Сроки проведения мероприятия:</w:t>
      </w:r>
      <w:r w:rsidRPr="00F13194">
        <w:rPr>
          <w:sz w:val="28"/>
          <w:szCs w:val="28"/>
        </w:rPr>
        <w:t xml:space="preserve"> с </w:t>
      </w:r>
      <w:r w:rsidR="005454D5">
        <w:rPr>
          <w:sz w:val="28"/>
          <w:szCs w:val="28"/>
        </w:rPr>
        <w:t>25</w:t>
      </w:r>
      <w:r w:rsidRPr="00F13194">
        <w:rPr>
          <w:sz w:val="28"/>
          <w:szCs w:val="28"/>
        </w:rPr>
        <w:t>.01.201</w:t>
      </w:r>
      <w:r w:rsidR="005454D5">
        <w:rPr>
          <w:sz w:val="28"/>
          <w:szCs w:val="28"/>
        </w:rPr>
        <w:t>9</w:t>
      </w:r>
      <w:r w:rsidRPr="00F13194">
        <w:rPr>
          <w:sz w:val="28"/>
          <w:szCs w:val="28"/>
        </w:rPr>
        <w:t xml:space="preserve"> г. по </w:t>
      </w:r>
      <w:r w:rsidR="005454D5">
        <w:rPr>
          <w:sz w:val="28"/>
          <w:szCs w:val="28"/>
        </w:rPr>
        <w:t>25</w:t>
      </w:r>
      <w:r w:rsidRPr="00F13194">
        <w:rPr>
          <w:sz w:val="28"/>
          <w:szCs w:val="28"/>
        </w:rPr>
        <w:t>.</w:t>
      </w:r>
      <w:r w:rsidR="005454D5">
        <w:rPr>
          <w:sz w:val="28"/>
          <w:szCs w:val="28"/>
        </w:rPr>
        <w:t>0</w:t>
      </w:r>
      <w:r w:rsidR="00CD1D5D">
        <w:rPr>
          <w:sz w:val="28"/>
          <w:szCs w:val="28"/>
        </w:rPr>
        <w:t>4</w:t>
      </w:r>
      <w:r w:rsidRPr="00F13194">
        <w:rPr>
          <w:sz w:val="28"/>
          <w:szCs w:val="28"/>
        </w:rPr>
        <w:t>.201</w:t>
      </w:r>
      <w:r w:rsidR="005454D5">
        <w:rPr>
          <w:sz w:val="28"/>
          <w:szCs w:val="28"/>
        </w:rPr>
        <w:t>9</w:t>
      </w:r>
      <w:r w:rsidRPr="00F13194">
        <w:rPr>
          <w:sz w:val="28"/>
          <w:szCs w:val="28"/>
        </w:rPr>
        <w:t xml:space="preserve"> г.</w:t>
      </w:r>
    </w:p>
    <w:p w:rsidR="00CC26D1" w:rsidRPr="00466A01" w:rsidRDefault="00CC26D1" w:rsidP="0079560D">
      <w:pPr>
        <w:autoSpaceDE w:val="0"/>
        <w:autoSpaceDN w:val="0"/>
        <w:adjustRightInd w:val="0"/>
        <w:ind w:firstLine="709"/>
        <w:jc w:val="both"/>
        <w:rPr>
          <w:b/>
          <w:sz w:val="28"/>
          <w:szCs w:val="28"/>
        </w:rPr>
      </w:pPr>
      <w:r w:rsidRPr="00466A01">
        <w:rPr>
          <w:b/>
          <w:sz w:val="28"/>
          <w:szCs w:val="28"/>
        </w:rPr>
        <w:t>Результаты мероприятия:</w:t>
      </w:r>
    </w:p>
    <w:p w:rsidR="00CC26D1" w:rsidRPr="00466A01" w:rsidRDefault="00CC26D1" w:rsidP="0079560D">
      <w:pPr>
        <w:ind w:firstLine="709"/>
        <w:rPr>
          <w:b/>
          <w:sz w:val="28"/>
          <w:szCs w:val="28"/>
        </w:rPr>
      </w:pPr>
      <w:r w:rsidRPr="00466A01">
        <w:rPr>
          <w:b/>
          <w:sz w:val="28"/>
          <w:szCs w:val="28"/>
        </w:rPr>
        <w:t>1. Общая информация</w:t>
      </w:r>
    </w:p>
    <w:p w:rsidR="00CC26D1" w:rsidRPr="00466A01" w:rsidRDefault="00CC26D1" w:rsidP="0079560D">
      <w:pPr>
        <w:ind w:firstLine="709"/>
        <w:jc w:val="both"/>
        <w:rPr>
          <w:sz w:val="28"/>
          <w:szCs w:val="28"/>
        </w:rPr>
      </w:pPr>
      <w:r w:rsidRPr="00466A01">
        <w:rPr>
          <w:sz w:val="28"/>
          <w:szCs w:val="28"/>
        </w:rPr>
        <w:t>Статья 98 Федерального закона № 44-ФЗ предусматривает проведение контрольно-счетными органами аудита в сфере закупок.</w:t>
      </w:r>
    </w:p>
    <w:p w:rsidR="00CC26D1" w:rsidRPr="00466A01" w:rsidRDefault="00CC26D1" w:rsidP="0079560D">
      <w:pPr>
        <w:ind w:firstLine="709"/>
        <w:jc w:val="both"/>
        <w:rPr>
          <w:sz w:val="28"/>
          <w:szCs w:val="28"/>
        </w:rPr>
      </w:pPr>
      <w:r w:rsidRPr="00466A01">
        <w:rPr>
          <w:sz w:val="28"/>
          <w:szCs w:val="28"/>
        </w:rPr>
        <w:t>Аудит закупок представляет собой проверку, анализ и оценку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C26D1" w:rsidRPr="00466A01" w:rsidRDefault="00CC26D1" w:rsidP="0079560D">
      <w:pPr>
        <w:autoSpaceDE w:val="0"/>
        <w:autoSpaceDN w:val="0"/>
        <w:adjustRightInd w:val="0"/>
        <w:ind w:firstLine="709"/>
        <w:jc w:val="both"/>
        <w:rPr>
          <w:sz w:val="28"/>
          <w:szCs w:val="28"/>
        </w:rPr>
      </w:pPr>
      <w:r w:rsidRPr="00466A01">
        <w:rPr>
          <w:sz w:val="28"/>
          <w:szCs w:val="28"/>
        </w:rPr>
        <w:t>Для анализа использованы следующие информационные источники:</w:t>
      </w:r>
    </w:p>
    <w:p w:rsidR="00CC26D1" w:rsidRPr="00466A01" w:rsidRDefault="00CC26D1" w:rsidP="0079560D">
      <w:pPr>
        <w:ind w:firstLine="709"/>
        <w:jc w:val="both"/>
        <w:rPr>
          <w:snapToGrid w:val="0"/>
          <w:sz w:val="28"/>
          <w:szCs w:val="28"/>
        </w:rPr>
      </w:pPr>
      <w:r w:rsidRPr="00466A01">
        <w:rPr>
          <w:sz w:val="28"/>
          <w:szCs w:val="28"/>
        </w:rPr>
        <w:t xml:space="preserve">1) </w:t>
      </w:r>
      <w:r w:rsidRPr="00466A01">
        <w:rPr>
          <w:snapToGrid w:val="0"/>
          <w:sz w:val="28"/>
          <w:szCs w:val="28"/>
        </w:rPr>
        <w:t xml:space="preserve">законодательство о контрактной системе, включая Федеральный закон № 44-ФЗ </w:t>
      </w:r>
      <w:r w:rsidRPr="00466A01">
        <w:rPr>
          <w:sz w:val="28"/>
          <w:szCs w:val="28"/>
          <w:lang w:eastAsia="en-US"/>
        </w:rPr>
        <w:t>и иные нормативные правовые акты о контрактной системе в сфере закупок</w:t>
      </w:r>
      <w:r w:rsidRPr="00466A01">
        <w:rPr>
          <w:snapToGrid w:val="0"/>
          <w:sz w:val="28"/>
          <w:szCs w:val="28"/>
        </w:rPr>
        <w:t>,</w:t>
      </w:r>
      <w:r>
        <w:rPr>
          <w:snapToGrid w:val="0"/>
          <w:sz w:val="28"/>
          <w:szCs w:val="28"/>
        </w:rPr>
        <w:t xml:space="preserve"> включая нормативные акты органов местного самоуправления муниципального образования город Железногорск;</w:t>
      </w:r>
      <w:r w:rsidRPr="00466A01">
        <w:rPr>
          <w:snapToGrid w:val="0"/>
          <w:sz w:val="28"/>
          <w:szCs w:val="28"/>
        </w:rPr>
        <w:t xml:space="preserve"> </w:t>
      </w:r>
    </w:p>
    <w:p w:rsidR="00CC26D1" w:rsidRDefault="00CC26D1" w:rsidP="0079560D">
      <w:pPr>
        <w:ind w:firstLine="709"/>
        <w:jc w:val="both"/>
        <w:rPr>
          <w:snapToGrid w:val="0"/>
          <w:sz w:val="28"/>
          <w:szCs w:val="28"/>
        </w:rPr>
      </w:pPr>
      <w:r w:rsidRPr="00466A01">
        <w:rPr>
          <w:sz w:val="28"/>
          <w:szCs w:val="28"/>
        </w:rPr>
        <w:t>2) единая информационная система (далее – ЕИС)</w:t>
      </w:r>
      <w:r w:rsidR="00AE2F3B">
        <w:rPr>
          <w:sz w:val="28"/>
          <w:szCs w:val="28"/>
        </w:rPr>
        <w:t>,</w:t>
      </w:r>
      <w:r w:rsidRPr="00466A01">
        <w:rPr>
          <w:snapToGrid w:val="0"/>
          <w:sz w:val="28"/>
          <w:szCs w:val="28"/>
        </w:rPr>
        <w:t xml:space="preserve"> а именно</w:t>
      </w:r>
      <w:bookmarkStart w:id="0" w:name="Par84"/>
      <w:bookmarkEnd w:id="0"/>
      <w:r w:rsidRPr="00466A01">
        <w:rPr>
          <w:snapToGrid w:val="0"/>
          <w:sz w:val="28"/>
          <w:szCs w:val="28"/>
        </w:rPr>
        <w:t>:</w:t>
      </w:r>
    </w:p>
    <w:p w:rsidR="00CC26D1" w:rsidRPr="00466A01" w:rsidRDefault="00CC26D1" w:rsidP="0079560D">
      <w:pPr>
        <w:ind w:firstLine="709"/>
        <w:jc w:val="both"/>
        <w:rPr>
          <w:snapToGrid w:val="0"/>
          <w:sz w:val="28"/>
          <w:szCs w:val="28"/>
        </w:rPr>
      </w:pPr>
      <w:r>
        <w:rPr>
          <w:snapToGrid w:val="0"/>
          <w:sz w:val="28"/>
          <w:szCs w:val="28"/>
        </w:rPr>
        <w:t>-</w:t>
      </w:r>
      <w:r w:rsidR="00AE2F3B">
        <w:rPr>
          <w:snapToGrid w:val="0"/>
          <w:sz w:val="28"/>
          <w:szCs w:val="28"/>
        </w:rPr>
        <w:t xml:space="preserve"> </w:t>
      </w:r>
      <w:r>
        <w:rPr>
          <w:snapToGrid w:val="0"/>
          <w:sz w:val="28"/>
          <w:szCs w:val="28"/>
        </w:rPr>
        <w:t>планы закупок;</w:t>
      </w:r>
    </w:p>
    <w:p w:rsidR="00CC26D1" w:rsidRDefault="00CC26D1" w:rsidP="0079560D">
      <w:pPr>
        <w:ind w:firstLine="709"/>
        <w:jc w:val="both"/>
        <w:rPr>
          <w:snapToGrid w:val="0"/>
          <w:sz w:val="28"/>
          <w:szCs w:val="28"/>
        </w:rPr>
      </w:pPr>
      <w:r w:rsidRPr="00466A01">
        <w:rPr>
          <w:snapToGrid w:val="0"/>
          <w:sz w:val="28"/>
          <w:szCs w:val="28"/>
        </w:rPr>
        <w:t>- планы-графики закупок;</w:t>
      </w:r>
    </w:p>
    <w:p w:rsidR="00AD6DEE" w:rsidRDefault="00AD6DEE" w:rsidP="0079560D">
      <w:pPr>
        <w:ind w:firstLine="709"/>
        <w:jc w:val="both"/>
        <w:rPr>
          <w:snapToGrid w:val="0"/>
          <w:sz w:val="28"/>
          <w:szCs w:val="28"/>
        </w:rPr>
      </w:pPr>
      <w:r>
        <w:rPr>
          <w:snapToGrid w:val="0"/>
          <w:sz w:val="28"/>
          <w:szCs w:val="28"/>
        </w:rPr>
        <w:t>-</w:t>
      </w:r>
      <w:r w:rsidR="00B7558D">
        <w:rPr>
          <w:snapToGrid w:val="0"/>
          <w:sz w:val="28"/>
          <w:szCs w:val="28"/>
        </w:rPr>
        <w:t xml:space="preserve"> </w:t>
      </w:r>
      <w:r>
        <w:rPr>
          <w:snapToGrid w:val="0"/>
          <w:sz w:val="28"/>
          <w:szCs w:val="28"/>
        </w:rPr>
        <w:t>реестр контрактов;</w:t>
      </w:r>
    </w:p>
    <w:p w:rsidR="00AD6DEE" w:rsidRDefault="00AD6DEE" w:rsidP="0079560D">
      <w:pPr>
        <w:ind w:firstLine="709"/>
        <w:jc w:val="both"/>
        <w:rPr>
          <w:snapToGrid w:val="0"/>
          <w:sz w:val="28"/>
          <w:szCs w:val="28"/>
        </w:rPr>
      </w:pPr>
      <w:r>
        <w:rPr>
          <w:snapToGrid w:val="0"/>
          <w:sz w:val="28"/>
          <w:szCs w:val="28"/>
        </w:rPr>
        <w:t>- закупки;</w:t>
      </w:r>
    </w:p>
    <w:p w:rsidR="00CC26D1" w:rsidRPr="00466A01" w:rsidRDefault="00CC26D1" w:rsidP="0079560D">
      <w:pPr>
        <w:ind w:firstLine="709"/>
        <w:jc w:val="both"/>
        <w:rPr>
          <w:snapToGrid w:val="0"/>
          <w:sz w:val="28"/>
          <w:szCs w:val="28"/>
        </w:rPr>
      </w:pPr>
      <w:r>
        <w:rPr>
          <w:snapToGrid w:val="0"/>
          <w:sz w:val="28"/>
          <w:szCs w:val="28"/>
        </w:rPr>
        <w:t xml:space="preserve">- </w:t>
      </w:r>
      <w:r w:rsidR="0033599E">
        <w:rPr>
          <w:snapToGrid w:val="0"/>
          <w:sz w:val="28"/>
          <w:szCs w:val="28"/>
        </w:rPr>
        <w:t>отчеты</w:t>
      </w:r>
      <w:r>
        <w:rPr>
          <w:snapToGrid w:val="0"/>
          <w:sz w:val="28"/>
          <w:szCs w:val="28"/>
        </w:rPr>
        <w:t>.</w:t>
      </w:r>
    </w:p>
    <w:p w:rsidR="00CC26D1" w:rsidRPr="00466A01" w:rsidRDefault="00CC26D1" w:rsidP="0079560D">
      <w:pPr>
        <w:pStyle w:val="ConsPlusNormal"/>
        <w:ind w:firstLine="709"/>
        <w:jc w:val="both"/>
        <w:rPr>
          <w:rFonts w:ascii="Times New Roman" w:hAnsi="Times New Roman" w:cs="Times New Roman"/>
          <w:sz w:val="28"/>
          <w:szCs w:val="28"/>
        </w:rPr>
      </w:pPr>
      <w:r w:rsidRPr="00466A01">
        <w:rPr>
          <w:rFonts w:ascii="Times New Roman" w:hAnsi="Times New Roman" w:cs="Times New Roman"/>
          <w:sz w:val="28"/>
          <w:szCs w:val="28"/>
        </w:rPr>
        <w:lastRenderedPageBreak/>
        <w:t xml:space="preserve">3) информация о заключенных контрактах за </w:t>
      </w:r>
      <w:r>
        <w:rPr>
          <w:rFonts w:ascii="Times New Roman" w:hAnsi="Times New Roman" w:cs="Times New Roman"/>
          <w:sz w:val="28"/>
          <w:szCs w:val="28"/>
        </w:rPr>
        <w:t>201</w:t>
      </w:r>
      <w:r w:rsidR="00AD6DEE">
        <w:rPr>
          <w:rFonts w:ascii="Times New Roman" w:hAnsi="Times New Roman" w:cs="Times New Roman"/>
          <w:sz w:val="28"/>
          <w:szCs w:val="28"/>
        </w:rPr>
        <w:t>8</w:t>
      </w:r>
      <w:r>
        <w:rPr>
          <w:rFonts w:ascii="Times New Roman" w:hAnsi="Times New Roman" w:cs="Times New Roman"/>
          <w:sz w:val="28"/>
          <w:szCs w:val="28"/>
        </w:rPr>
        <w:t xml:space="preserve"> год</w:t>
      </w:r>
      <w:r w:rsidRPr="00466A01">
        <w:rPr>
          <w:rFonts w:ascii="Times New Roman" w:hAnsi="Times New Roman" w:cs="Times New Roman"/>
          <w:sz w:val="28"/>
          <w:szCs w:val="28"/>
        </w:rPr>
        <w:t xml:space="preserve">, предоставленная </w:t>
      </w:r>
      <w:r w:rsidR="00B7558D">
        <w:rPr>
          <w:rFonts w:ascii="Times New Roman" w:hAnsi="Times New Roman" w:cs="Times New Roman"/>
          <w:sz w:val="28"/>
          <w:szCs w:val="28"/>
        </w:rPr>
        <w:t>объектами аудита.</w:t>
      </w:r>
    </w:p>
    <w:p w:rsidR="00CC26D1" w:rsidRPr="00466A01" w:rsidRDefault="00CC26D1" w:rsidP="0079560D">
      <w:pPr>
        <w:autoSpaceDE w:val="0"/>
        <w:autoSpaceDN w:val="0"/>
        <w:adjustRightInd w:val="0"/>
        <w:ind w:firstLine="709"/>
        <w:jc w:val="both"/>
        <w:rPr>
          <w:sz w:val="28"/>
          <w:szCs w:val="28"/>
        </w:rPr>
      </w:pPr>
      <w:r w:rsidRPr="00466A01">
        <w:rPr>
          <w:sz w:val="28"/>
          <w:szCs w:val="28"/>
        </w:rPr>
        <w:t>Аудит проведен с использованием Стандарта внешнего муниципального финансового контроля СВМФК 5 «Проведение экспертно-аналитического мероприятия «Аудит в сфере закупок товаров, работ, услуг», утвержденного распоряжением председателя Контрольно-счетной палаты города Железногорска от 15.04.2014 г. № 29 и Методики по проведению аудита в сфере закупок, утвержденн</w:t>
      </w:r>
      <w:r>
        <w:rPr>
          <w:sz w:val="28"/>
          <w:szCs w:val="28"/>
        </w:rPr>
        <w:t>ой</w:t>
      </w:r>
      <w:r w:rsidRPr="00466A01">
        <w:rPr>
          <w:sz w:val="28"/>
          <w:szCs w:val="28"/>
        </w:rPr>
        <w:t xml:space="preserve"> распоряжением председателя Контрольно-счетной палаты города Железногорска от 26.12.2014 г. № 96.</w:t>
      </w:r>
    </w:p>
    <w:p w:rsidR="00CC26D1" w:rsidRPr="00466A01" w:rsidRDefault="00CC26D1" w:rsidP="0079560D">
      <w:pPr>
        <w:ind w:firstLine="709"/>
        <w:jc w:val="both"/>
        <w:rPr>
          <w:sz w:val="28"/>
          <w:szCs w:val="28"/>
        </w:rPr>
      </w:pPr>
      <w:r w:rsidRPr="00466A01">
        <w:rPr>
          <w:sz w:val="28"/>
          <w:szCs w:val="28"/>
        </w:rPr>
        <w:t>Отчеты муниципальными заказчиками предоставляются на основании Порядка составления и представления годовой и квартальной отчетности о закупках товаров, работ, услуг для обеспечения муниципальных нужд, утвержденного распоряжением председателя Контрольно-счетной палаты города Железногорска от 01.04.2016 года № 31</w:t>
      </w:r>
      <w:r w:rsidR="00637510">
        <w:rPr>
          <w:sz w:val="28"/>
          <w:szCs w:val="28"/>
        </w:rPr>
        <w:t xml:space="preserve"> (</w:t>
      </w:r>
      <w:r w:rsidR="00637510" w:rsidRPr="00637510">
        <w:rPr>
          <w:sz w:val="28"/>
          <w:szCs w:val="28"/>
        </w:rPr>
        <w:t>в редакции распоряжения от 31.01.2017 г. № 8</w:t>
      </w:r>
      <w:r w:rsidR="00637510">
        <w:rPr>
          <w:sz w:val="28"/>
          <w:szCs w:val="28"/>
        </w:rPr>
        <w:t>)</w:t>
      </w:r>
      <w:r w:rsidRPr="00466A01">
        <w:rPr>
          <w:sz w:val="28"/>
          <w:szCs w:val="28"/>
        </w:rPr>
        <w:t>.</w:t>
      </w:r>
    </w:p>
    <w:p w:rsidR="0094472D" w:rsidRDefault="00CC26D1" w:rsidP="000B52BA">
      <w:pPr>
        <w:ind w:firstLine="709"/>
        <w:jc w:val="both"/>
        <w:rPr>
          <w:sz w:val="28"/>
          <w:szCs w:val="28"/>
        </w:rPr>
      </w:pPr>
      <w:r w:rsidRPr="0069608C">
        <w:rPr>
          <w:sz w:val="28"/>
          <w:szCs w:val="28"/>
        </w:rPr>
        <w:t>Объектами экспертно-аналитического мероприятия явля</w:t>
      </w:r>
      <w:r w:rsidR="00447916">
        <w:rPr>
          <w:sz w:val="28"/>
          <w:szCs w:val="28"/>
        </w:rPr>
        <w:t>лись</w:t>
      </w:r>
      <w:r w:rsidRPr="0069608C">
        <w:rPr>
          <w:sz w:val="28"/>
          <w:szCs w:val="28"/>
        </w:rPr>
        <w:t xml:space="preserve"> </w:t>
      </w:r>
      <w:r w:rsidRPr="00AF6FB2">
        <w:rPr>
          <w:sz w:val="28"/>
          <w:szCs w:val="28"/>
        </w:rPr>
        <w:t>7</w:t>
      </w:r>
      <w:r w:rsidR="00AF6FB2" w:rsidRPr="00AF6FB2">
        <w:rPr>
          <w:sz w:val="28"/>
          <w:szCs w:val="28"/>
        </w:rPr>
        <w:t>4</w:t>
      </w:r>
      <w:r w:rsidR="0033599E" w:rsidRPr="00AF6FB2">
        <w:rPr>
          <w:sz w:val="28"/>
          <w:szCs w:val="28"/>
        </w:rPr>
        <w:t xml:space="preserve"> </w:t>
      </w:r>
      <w:r w:rsidRPr="0069608C">
        <w:rPr>
          <w:sz w:val="28"/>
          <w:szCs w:val="28"/>
        </w:rPr>
        <w:t>учреждени</w:t>
      </w:r>
      <w:r w:rsidR="00447916">
        <w:rPr>
          <w:sz w:val="28"/>
          <w:szCs w:val="28"/>
        </w:rPr>
        <w:t>я</w:t>
      </w:r>
      <w:r w:rsidRPr="0069608C">
        <w:rPr>
          <w:sz w:val="28"/>
          <w:szCs w:val="28"/>
        </w:rPr>
        <w:t xml:space="preserve"> города Железногорска и </w:t>
      </w:r>
      <w:r w:rsidR="00AF6FB2" w:rsidRPr="00AF6FB2">
        <w:rPr>
          <w:sz w:val="28"/>
          <w:szCs w:val="28"/>
        </w:rPr>
        <w:t>8</w:t>
      </w:r>
      <w:r w:rsidRPr="0069608C">
        <w:rPr>
          <w:sz w:val="28"/>
          <w:szCs w:val="28"/>
        </w:rPr>
        <w:t xml:space="preserve"> муниципальных унитарных предприятий.</w:t>
      </w:r>
      <w:r>
        <w:rPr>
          <w:sz w:val="28"/>
          <w:szCs w:val="28"/>
        </w:rPr>
        <w:t xml:space="preserve"> </w:t>
      </w:r>
    </w:p>
    <w:p w:rsidR="00A22C20" w:rsidRDefault="0094472D" w:rsidP="00A22C20">
      <w:pPr>
        <w:ind w:firstLine="709"/>
        <w:contextualSpacing/>
        <w:jc w:val="both"/>
        <w:rPr>
          <w:sz w:val="28"/>
          <w:szCs w:val="28"/>
        </w:rPr>
      </w:pPr>
      <w:r w:rsidRPr="000B52BA">
        <w:rPr>
          <w:sz w:val="28"/>
          <w:szCs w:val="28"/>
        </w:rPr>
        <w:t xml:space="preserve">Следует отметить, что имеются риски предоставления недостоверной информации объектами аудита в связи с выявляемыми в рамках экспертно-аналитического мероприятия ошибками в сведениях о произведенных закупках. </w:t>
      </w:r>
    </w:p>
    <w:p w:rsidR="00854D94" w:rsidRPr="00A22C20" w:rsidRDefault="00854D94" w:rsidP="0033599E">
      <w:pPr>
        <w:tabs>
          <w:tab w:val="left" w:pos="1134"/>
        </w:tabs>
        <w:autoSpaceDE w:val="0"/>
        <w:autoSpaceDN w:val="0"/>
        <w:adjustRightInd w:val="0"/>
        <w:ind w:firstLine="709"/>
        <w:jc w:val="both"/>
        <w:rPr>
          <w:sz w:val="28"/>
          <w:szCs w:val="28"/>
        </w:rPr>
      </w:pPr>
    </w:p>
    <w:p w:rsidR="00CC26D1" w:rsidRPr="00E90CB3" w:rsidRDefault="00CC26D1" w:rsidP="006477C5">
      <w:pPr>
        <w:pStyle w:val="a6"/>
        <w:numPr>
          <w:ilvl w:val="0"/>
          <w:numId w:val="12"/>
        </w:numPr>
        <w:ind w:left="0" w:firstLine="709"/>
        <w:jc w:val="both"/>
        <w:rPr>
          <w:b/>
          <w:sz w:val="28"/>
          <w:szCs w:val="28"/>
        </w:rPr>
      </w:pPr>
      <w:r w:rsidRPr="00E90CB3">
        <w:rPr>
          <w:b/>
          <w:sz w:val="28"/>
          <w:szCs w:val="28"/>
        </w:rPr>
        <w:t>Закупки товаров, работ, услуг для обеспечения нужд города Железногорска</w:t>
      </w:r>
    </w:p>
    <w:p w:rsidR="00CC26D1" w:rsidRDefault="00CC26D1" w:rsidP="00B203E3">
      <w:pPr>
        <w:ind w:firstLine="709"/>
        <w:jc w:val="both"/>
        <w:rPr>
          <w:sz w:val="28"/>
          <w:szCs w:val="28"/>
        </w:rPr>
      </w:pPr>
      <w:r>
        <w:rPr>
          <w:sz w:val="28"/>
          <w:szCs w:val="28"/>
        </w:rPr>
        <w:t>Согласно информации, предоставленной муниципальными учреждениями города Железногорска (</w:t>
      </w:r>
      <w:r w:rsidR="00645612">
        <w:rPr>
          <w:sz w:val="28"/>
          <w:szCs w:val="28"/>
        </w:rPr>
        <w:t>приложение</w:t>
      </w:r>
      <w:r>
        <w:rPr>
          <w:sz w:val="28"/>
          <w:szCs w:val="28"/>
        </w:rPr>
        <w:t xml:space="preserve"> 1), всего за 201</w:t>
      </w:r>
      <w:r w:rsidR="00000925">
        <w:rPr>
          <w:sz w:val="28"/>
          <w:szCs w:val="28"/>
        </w:rPr>
        <w:t>8</w:t>
      </w:r>
      <w:r>
        <w:rPr>
          <w:sz w:val="28"/>
          <w:szCs w:val="28"/>
        </w:rPr>
        <w:t xml:space="preserve"> год в соответствии с Федеральным законом № 44-ФЗ заключено </w:t>
      </w:r>
      <w:r w:rsidR="00AF6FB2">
        <w:rPr>
          <w:sz w:val="28"/>
          <w:szCs w:val="28"/>
        </w:rPr>
        <w:t xml:space="preserve">5586 </w:t>
      </w:r>
      <w:r w:rsidRPr="00A261CA">
        <w:rPr>
          <w:sz w:val="28"/>
          <w:szCs w:val="28"/>
        </w:rPr>
        <w:t>муниципальных контрактов (гражданско-правовых договоров)</w:t>
      </w:r>
      <w:r>
        <w:rPr>
          <w:sz w:val="28"/>
          <w:szCs w:val="28"/>
        </w:rPr>
        <w:t xml:space="preserve"> (далее –контракты), что на </w:t>
      </w:r>
      <w:r w:rsidR="00AF6FB2" w:rsidRPr="00AF6FB2">
        <w:rPr>
          <w:sz w:val="28"/>
          <w:szCs w:val="28"/>
        </w:rPr>
        <w:t>361</w:t>
      </w:r>
      <w:r>
        <w:rPr>
          <w:sz w:val="28"/>
          <w:szCs w:val="28"/>
        </w:rPr>
        <w:t xml:space="preserve"> контракт </w:t>
      </w:r>
      <w:r w:rsidR="00AF6FB2">
        <w:rPr>
          <w:sz w:val="28"/>
          <w:szCs w:val="28"/>
        </w:rPr>
        <w:t>больше</w:t>
      </w:r>
      <w:r>
        <w:rPr>
          <w:sz w:val="28"/>
          <w:szCs w:val="28"/>
        </w:rPr>
        <w:t>, чем в 201</w:t>
      </w:r>
      <w:r w:rsidR="00000925">
        <w:rPr>
          <w:sz w:val="28"/>
          <w:szCs w:val="28"/>
        </w:rPr>
        <w:t>7</w:t>
      </w:r>
      <w:r>
        <w:rPr>
          <w:sz w:val="28"/>
          <w:szCs w:val="28"/>
        </w:rPr>
        <w:t xml:space="preserve"> году при этом </w:t>
      </w:r>
      <w:r w:rsidRPr="00A261CA">
        <w:rPr>
          <w:sz w:val="28"/>
          <w:szCs w:val="28"/>
        </w:rPr>
        <w:t>общ</w:t>
      </w:r>
      <w:r>
        <w:rPr>
          <w:sz w:val="28"/>
          <w:szCs w:val="28"/>
        </w:rPr>
        <w:t>ая</w:t>
      </w:r>
      <w:r w:rsidRPr="00A261CA">
        <w:rPr>
          <w:sz w:val="28"/>
          <w:szCs w:val="28"/>
        </w:rPr>
        <w:t xml:space="preserve"> сумм</w:t>
      </w:r>
      <w:r w:rsidR="00F35700">
        <w:rPr>
          <w:sz w:val="28"/>
          <w:szCs w:val="28"/>
        </w:rPr>
        <w:t>а</w:t>
      </w:r>
      <w:r>
        <w:rPr>
          <w:sz w:val="28"/>
          <w:szCs w:val="28"/>
        </w:rPr>
        <w:t xml:space="preserve"> заключенных контрактов на </w:t>
      </w:r>
      <w:r w:rsidR="008520E4">
        <w:rPr>
          <w:sz w:val="28"/>
          <w:szCs w:val="28"/>
        </w:rPr>
        <w:t xml:space="preserve">259 285,1 </w:t>
      </w:r>
      <w:r>
        <w:rPr>
          <w:sz w:val="28"/>
          <w:szCs w:val="28"/>
        </w:rPr>
        <w:t xml:space="preserve">тыс. рублей </w:t>
      </w:r>
      <w:r w:rsidR="003B4AED">
        <w:rPr>
          <w:sz w:val="28"/>
          <w:szCs w:val="28"/>
        </w:rPr>
        <w:t>больше</w:t>
      </w:r>
      <w:r>
        <w:rPr>
          <w:sz w:val="28"/>
          <w:szCs w:val="28"/>
        </w:rPr>
        <w:t xml:space="preserve"> и составляет </w:t>
      </w:r>
      <w:r w:rsidR="008520E4" w:rsidRPr="008520E4">
        <w:rPr>
          <w:sz w:val="28"/>
          <w:szCs w:val="28"/>
        </w:rPr>
        <w:t>1038633,9</w:t>
      </w:r>
      <w:r w:rsidRPr="008520E4">
        <w:rPr>
          <w:bCs/>
          <w:sz w:val="28"/>
          <w:szCs w:val="28"/>
          <w:lang w:eastAsia="en-US"/>
        </w:rPr>
        <w:t xml:space="preserve"> </w:t>
      </w:r>
      <w:r>
        <w:rPr>
          <w:bCs/>
          <w:sz w:val="28"/>
          <w:szCs w:val="28"/>
          <w:lang w:eastAsia="en-US"/>
        </w:rPr>
        <w:t>тыс. рублей</w:t>
      </w:r>
      <w:r>
        <w:rPr>
          <w:sz w:val="28"/>
          <w:szCs w:val="28"/>
        </w:rPr>
        <w:t>.</w:t>
      </w:r>
      <w:r w:rsidRPr="00A261CA">
        <w:rPr>
          <w:sz w:val="28"/>
          <w:szCs w:val="28"/>
        </w:rPr>
        <w:t xml:space="preserve"> </w:t>
      </w:r>
    </w:p>
    <w:p w:rsidR="0094472D" w:rsidRDefault="0094472D" w:rsidP="0094472D">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Динамика заключения муниципальных контрактов (договоров) в течение 201</w:t>
      </w:r>
      <w:r w:rsidR="00000925">
        <w:rPr>
          <w:rFonts w:ascii="Times New Roman" w:hAnsi="Times New Roman" w:cs="Times New Roman"/>
          <w:sz w:val="28"/>
          <w:szCs w:val="28"/>
          <w:lang w:eastAsia="en-US"/>
        </w:rPr>
        <w:t>8</w:t>
      </w:r>
      <w:r>
        <w:rPr>
          <w:rFonts w:ascii="Times New Roman" w:hAnsi="Times New Roman" w:cs="Times New Roman"/>
          <w:sz w:val="28"/>
          <w:szCs w:val="28"/>
          <w:lang w:eastAsia="en-US"/>
        </w:rPr>
        <w:t xml:space="preserve"> года представлена на рисунке 1.</w:t>
      </w:r>
    </w:p>
    <w:p w:rsidR="0094472D" w:rsidRDefault="0094472D" w:rsidP="0094472D">
      <w:pPr>
        <w:pStyle w:val="ConsPlusNormal"/>
        <w:ind w:firstLine="540"/>
        <w:jc w:val="both"/>
        <w:rPr>
          <w:rFonts w:ascii="Times New Roman" w:hAnsi="Times New Roman" w:cs="Times New Roman"/>
          <w:sz w:val="28"/>
          <w:szCs w:val="28"/>
          <w:lang w:eastAsia="en-US"/>
        </w:rPr>
      </w:pPr>
    </w:p>
    <w:p w:rsidR="0094472D" w:rsidRDefault="005A7446" w:rsidP="0094472D">
      <w:pPr>
        <w:pStyle w:val="ConsPlusNormal"/>
        <w:ind w:firstLine="540"/>
        <w:jc w:val="center"/>
        <w:rPr>
          <w:rFonts w:ascii="Times New Roman" w:hAnsi="Times New Roman" w:cs="Times New Roman"/>
          <w:sz w:val="28"/>
          <w:szCs w:val="28"/>
          <w:lang w:eastAsia="en-US"/>
        </w:rPr>
      </w:pPr>
      <w:r>
        <w:rPr>
          <w:noProof/>
        </w:rPr>
        <w:lastRenderedPageBreak/>
        <w:drawing>
          <wp:inline distT="0" distB="0" distL="0" distR="0" wp14:anchorId="4AEA28B2" wp14:editId="6192E795">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472D" w:rsidRDefault="0094472D" w:rsidP="0094472D">
      <w:pPr>
        <w:pStyle w:val="ConsPlusNormal"/>
        <w:ind w:firstLine="540"/>
        <w:jc w:val="both"/>
        <w:rPr>
          <w:rFonts w:ascii="Times New Roman" w:hAnsi="Times New Roman" w:cs="Times New Roman"/>
          <w:sz w:val="28"/>
          <w:szCs w:val="28"/>
          <w:lang w:eastAsia="en-US"/>
        </w:rPr>
      </w:pPr>
    </w:p>
    <w:p w:rsidR="0094472D" w:rsidRPr="0094472D" w:rsidRDefault="0094472D" w:rsidP="00AE2328">
      <w:pPr>
        <w:jc w:val="center"/>
        <w:rPr>
          <w:sz w:val="28"/>
          <w:szCs w:val="28"/>
        </w:rPr>
      </w:pPr>
      <w:r w:rsidRPr="0094472D">
        <w:rPr>
          <w:sz w:val="28"/>
          <w:szCs w:val="28"/>
        </w:rPr>
        <w:t xml:space="preserve">Рисунок </w:t>
      </w:r>
      <w:r>
        <w:rPr>
          <w:sz w:val="28"/>
          <w:szCs w:val="28"/>
        </w:rPr>
        <w:t>1</w:t>
      </w:r>
      <w:r w:rsidRPr="0094472D">
        <w:rPr>
          <w:sz w:val="28"/>
          <w:szCs w:val="28"/>
        </w:rPr>
        <w:t xml:space="preserve">. Динамика заключения муниципальных контрактов </w:t>
      </w:r>
    </w:p>
    <w:p w:rsidR="0094472D" w:rsidRPr="0094472D" w:rsidRDefault="0094472D" w:rsidP="00AE2328">
      <w:pPr>
        <w:jc w:val="center"/>
        <w:rPr>
          <w:sz w:val="28"/>
          <w:szCs w:val="28"/>
        </w:rPr>
      </w:pPr>
      <w:r w:rsidRPr="0094472D">
        <w:rPr>
          <w:sz w:val="28"/>
          <w:szCs w:val="28"/>
        </w:rPr>
        <w:t xml:space="preserve"> по количеству за 201</w:t>
      </w:r>
      <w:r w:rsidR="00000925">
        <w:rPr>
          <w:sz w:val="28"/>
          <w:szCs w:val="28"/>
        </w:rPr>
        <w:t>8</w:t>
      </w:r>
      <w:r w:rsidR="00645612">
        <w:rPr>
          <w:sz w:val="28"/>
          <w:szCs w:val="28"/>
        </w:rPr>
        <w:t xml:space="preserve"> </w:t>
      </w:r>
      <w:r w:rsidRPr="0094472D">
        <w:rPr>
          <w:sz w:val="28"/>
          <w:szCs w:val="28"/>
        </w:rPr>
        <w:t>год</w:t>
      </w:r>
    </w:p>
    <w:p w:rsidR="00CB04F2" w:rsidRDefault="00CB04F2" w:rsidP="0094472D">
      <w:pPr>
        <w:ind w:firstLine="709"/>
        <w:jc w:val="both"/>
        <w:rPr>
          <w:sz w:val="28"/>
          <w:szCs w:val="28"/>
        </w:rPr>
      </w:pPr>
    </w:p>
    <w:p w:rsidR="0094472D" w:rsidRPr="0094472D" w:rsidRDefault="0094472D" w:rsidP="0094472D">
      <w:pPr>
        <w:ind w:firstLine="709"/>
        <w:jc w:val="both"/>
        <w:rPr>
          <w:sz w:val="28"/>
          <w:szCs w:val="28"/>
        </w:rPr>
      </w:pPr>
      <w:r w:rsidRPr="0094472D">
        <w:rPr>
          <w:sz w:val="28"/>
          <w:szCs w:val="28"/>
        </w:rPr>
        <w:t xml:space="preserve">Как видно из рисунка </w:t>
      </w:r>
      <w:r w:rsidR="00C66916">
        <w:rPr>
          <w:sz w:val="28"/>
          <w:szCs w:val="28"/>
        </w:rPr>
        <w:t>1</w:t>
      </w:r>
      <w:r w:rsidRPr="0094472D">
        <w:rPr>
          <w:sz w:val="28"/>
          <w:szCs w:val="28"/>
        </w:rPr>
        <w:t xml:space="preserve">, наблюдается динамика роста заключения муниципальных контрактов (договоров). </w:t>
      </w:r>
      <w:r w:rsidR="008327D5">
        <w:rPr>
          <w:sz w:val="28"/>
          <w:szCs w:val="28"/>
        </w:rPr>
        <w:t>От первого кв</w:t>
      </w:r>
      <w:r w:rsidR="007A5B3E">
        <w:rPr>
          <w:sz w:val="28"/>
          <w:szCs w:val="28"/>
        </w:rPr>
        <w:t xml:space="preserve">артала к четвертому количество </w:t>
      </w:r>
      <w:r w:rsidR="008327D5">
        <w:rPr>
          <w:sz w:val="28"/>
          <w:szCs w:val="28"/>
        </w:rPr>
        <w:t xml:space="preserve">заключаемых контрактов увеличилось в </w:t>
      </w:r>
      <w:r w:rsidR="00FF6A5C">
        <w:rPr>
          <w:sz w:val="28"/>
          <w:szCs w:val="28"/>
        </w:rPr>
        <w:t>4</w:t>
      </w:r>
      <w:r w:rsidR="008327D5">
        <w:rPr>
          <w:sz w:val="28"/>
          <w:szCs w:val="28"/>
        </w:rPr>
        <w:t xml:space="preserve"> раза.</w:t>
      </w:r>
      <w:r w:rsidR="00E31E4F">
        <w:rPr>
          <w:sz w:val="28"/>
          <w:szCs w:val="28"/>
        </w:rPr>
        <w:t xml:space="preserve"> При этом значительный рост заключения контрактов наблюдается во втором квартале по отношению к первому</w:t>
      </w:r>
      <w:r w:rsidR="00447916">
        <w:rPr>
          <w:sz w:val="28"/>
          <w:szCs w:val="28"/>
        </w:rPr>
        <w:t xml:space="preserve"> (увеличение в 2,</w:t>
      </w:r>
      <w:r w:rsidR="000C7A5E">
        <w:rPr>
          <w:sz w:val="28"/>
          <w:szCs w:val="28"/>
        </w:rPr>
        <w:t>3 раза)</w:t>
      </w:r>
      <w:r w:rsidR="00E31E4F">
        <w:rPr>
          <w:sz w:val="28"/>
          <w:szCs w:val="28"/>
        </w:rPr>
        <w:t xml:space="preserve"> и в четвертом квартале по отношению к третьему</w:t>
      </w:r>
      <w:r w:rsidR="000C7A5E">
        <w:rPr>
          <w:sz w:val="28"/>
          <w:szCs w:val="28"/>
        </w:rPr>
        <w:t xml:space="preserve"> (увеличение в 1,6 раза)</w:t>
      </w:r>
      <w:r w:rsidR="00E31E4F">
        <w:rPr>
          <w:sz w:val="28"/>
          <w:szCs w:val="28"/>
        </w:rPr>
        <w:t xml:space="preserve">. </w:t>
      </w:r>
    </w:p>
    <w:p w:rsidR="0094472D" w:rsidRDefault="00F804AA" w:rsidP="00B203E3">
      <w:pPr>
        <w:ind w:firstLine="709"/>
        <w:jc w:val="both"/>
        <w:rPr>
          <w:sz w:val="28"/>
          <w:szCs w:val="28"/>
        </w:rPr>
      </w:pPr>
      <w:r>
        <w:rPr>
          <w:sz w:val="28"/>
          <w:szCs w:val="28"/>
        </w:rPr>
        <w:t>Поквартальный сравнительный анализ заключения контрактов в 201</w:t>
      </w:r>
      <w:r w:rsidR="00E31E4F">
        <w:rPr>
          <w:sz w:val="28"/>
          <w:szCs w:val="28"/>
        </w:rPr>
        <w:t>8</w:t>
      </w:r>
      <w:r>
        <w:rPr>
          <w:sz w:val="28"/>
          <w:szCs w:val="28"/>
        </w:rPr>
        <w:t xml:space="preserve"> году п</w:t>
      </w:r>
      <w:r w:rsidR="0038677F">
        <w:rPr>
          <w:sz w:val="28"/>
          <w:szCs w:val="28"/>
        </w:rPr>
        <w:t>о отношению к 201</w:t>
      </w:r>
      <w:r w:rsidR="00E31E4F">
        <w:rPr>
          <w:sz w:val="28"/>
          <w:szCs w:val="28"/>
        </w:rPr>
        <w:t>7</w:t>
      </w:r>
      <w:r w:rsidR="0038677F">
        <w:rPr>
          <w:sz w:val="28"/>
          <w:szCs w:val="28"/>
        </w:rPr>
        <w:t xml:space="preserve"> году </w:t>
      </w:r>
      <w:r>
        <w:rPr>
          <w:sz w:val="28"/>
          <w:szCs w:val="28"/>
        </w:rPr>
        <w:t>представлен на гистограмме (Р</w:t>
      </w:r>
      <w:r w:rsidR="0038677F">
        <w:rPr>
          <w:sz w:val="28"/>
          <w:szCs w:val="28"/>
        </w:rPr>
        <w:t>исунок 2</w:t>
      </w:r>
      <w:r>
        <w:rPr>
          <w:sz w:val="28"/>
          <w:szCs w:val="28"/>
        </w:rPr>
        <w:t>)</w:t>
      </w:r>
      <w:r w:rsidR="0038677F">
        <w:rPr>
          <w:sz w:val="28"/>
          <w:szCs w:val="28"/>
        </w:rPr>
        <w:t>.</w:t>
      </w:r>
    </w:p>
    <w:p w:rsidR="0038677F" w:rsidRDefault="0038677F" w:rsidP="00B203E3">
      <w:pPr>
        <w:ind w:firstLine="709"/>
        <w:jc w:val="both"/>
        <w:rPr>
          <w:sz w:val="28"/>
          <w:szCs w:val="28"/>
        </w:rPr>
      </w:pPr>
    </w:p>
    <w:p w:rsidR="0038677F" w:rsidRDefault="0038677F" w:rsidP="00B203E3">
      <w:pPr>
        <w:ind w:firstLine="709"/>
        <w:jc w:val="both"/>
        <w:rPr>
          <w:sz w:val="28"/>
          <w:szCs w:val="28"/>
        </w:rPr>
      </w:pPr>
    </w:p>
    <w:p w:rsidR="0038677F" w:rsidRDefault="00DB6D83" w:rsidP="00B203E3">
      <w:pPr>
        <w:ind w:firstLine="709"/>
        <w:jc w:val="both"/>
        <w:rPr>
          <w:sz w:val="28"/>
          <w:szCs w:val="28"/>
        </w:rPr>
      </w:pPr>
      <w:r>
        <w:rPr>
          <w:noProof/>
        </w:rPr>
        <w:drawing>
          <wp:inline distT="0" distB="0" distL="0" distR="0" wp14:anchorId="31C1C462" wp14:editId="7197AA2E">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77F" w:rsidRDefault="0038677F" w:rsidP="0038677F">
      <w:pPr>
        <w:ind w:firstLine="709"/>
        <w:jc w:val="center"/>
        <w:rPr>
          <w:sz w:val="28"/>
          <w:szCs w:val="28"/>
        </w:rPr>
      </w:pPr>
      <w:r>
        <w:rPr>
          <w:sz w:val="28"/>
          <w:szCs w:val="28"/>
        </w:rPr>
        <w:t>Ри</w:t>
      </w:r>
      <w:r w:rsidR="00B5156C">
        <w:rPr>
          <w:sz w:val="28"/>
          <w:szCs w:val="28"/>
        </w:rPr>
        <w:t>сунок 2. Сравнительная динамика</w:t>
      </w:r>
      <w:r>
        <w:rPr>
          <w:sz w:val="28"/>
          <w:szCs w:val="28"/>
        </w:rPr>
        <w:t xml:space="preserve"> заключенных контрактов по кварталам за 201</w:t>
      </w:r>
      <w:r w:rsidR="00E31E4F">
        <w:rPr>
          <w:sz w:val="28"/>
          <w:szCs w:val="28"/>
        </w:rPr>
        <w:t>7</w:t>
      </w:r>
      <w:r>
        <w:rPr>
          <w:sz w:val="28"/>
          <w:szCs w:val="28"/>
        </w:rPr>
        <w:t xml:space="preserve"> - 201</w:t>
      </w:r>
      <w:r w:rsidR="00E31E4F">
        <w:rPr>
          <w:sz w:val="28"/>
          <w:szCs w:val="28"/>
        </w:rPr>
        <w:t>8</w:t>
      </w:r>
      <w:r>
        <w:rPr>
          <w:sz w:val="28"/>
          <w:szCs w:val="28"/>
        </w:rPr>
        <w:t xml:space="preserve"> гг.  </w:t>
      </w:r>
    </w:p>
    <w:p w:rsidR="0038677F" w:rsidRDefault="0038677F" w:rsidP="00B203E3">
      <w:pPr>
        <w:ind w:firstLine="709"/>
        <w:jc w:val="both"/>
        <w:rPr>
          <w:sz w:val="28"/>
          <w:szCs w:val="28"/>
        </w:rPr>
      </w:pPr>
    </w:p>
    <w:p w:rsidR="0038677F" w:rsidRDefault="00271D9F" w:rsidP="00B203E3">
      <w:pPr>
        <w:ind w:firstLine="709"/>
        <w:jc w:val="both"/>
        <w:rPr>
          <w:sz w:val="28"/>
          <w:szCs w:val="28"/>
        </w:rPr>
      </w:pPr>
      <w:r>
        <w:rPr>
          <w:sz w:val="28"/>
          <w:szCs w:val="28"/>
        </w:rPr>
        <w:lastRenderedPageBreak/>
        <w:t>И</w:t>
      </w:r>
      <w:r w:rsidR="0038677F">
        <w:rPr>
          <w:sz w:val="28"/>
          <w:szCs w:val="28"/>
        </w:rPr>
        <w:t>з гистограммы</w:t>
      </w:r>
      <w:r>
        <w:rPr>
          <w:sz w:val="28"/>
          <w:szCs w:val="28"/>
        </w:rPr>
        <w:t xml:space="preserve"> видно, что</w:t>
      </w:r>
      <w:r w:rsidR="0038677F">
        <w:rPr>
          <w:sz w:val="28"/>
          <w:szCs w:val="28"/>
        </w:rPr>
        <w:t xml:space="preserve"> процесс заключения контрактов по количеству сравнительно </w:t>
      </w:r>
      <w:r w:rsidR="00BC33F4">
        <w:rPr>
          <w:sz w:val="28"/>
          <w:szCs w:val="28"/>
        </w:rPr>
        <w:t>одинаков. В 201</w:t>
      </w:r>
      <w:r w:rsidR="00DB6D83">
        <w:rPr>
          <w:sz w:val="28"/>
          <w:szCs w:val="28"/>
        </w:rPr>
        <w:t>8</w:t>
      </w:r>
      <w:r w:rsidR="00BC33F4">
        <w:rPr>
          <w:sz w:val="28"/>
          <w:szCs w:val="28"/>
        </w:rPr>
        <w:t xml:space="preserve"> году заключено на </w:t>
      </w:r>
      <w:r w:rsidR="00DB6D83">
        <w:rPr>
          <w:sz w:val="28"/>
          <w:szCs w:val="28"/>
        </w:rPr>
        <w:t>6,5</w:t>
      </w:r>
      <w:r w:rsidR="00BC33F4">
        <w:rPr>
          <w:sz w:val="28"/>
          <w:szCs w:val="28"/>
        </w:rPr>
        <w:t xml:space="preserve"> % больше контрактов, чем в 2017 году.</w:t>
      </w:r>
    </w:p>
    <w:p w:rsidR="0038677F" w:rsidRDefault="0055793B" w:rsidP="00B203E3">
      <w:pPr>
        <w:ind w:firstLine="709"/>
        <w:jc w:val="both"/>
        <w:rPr>
          <w:sz w:val="28"/>
          <w:szCs w:val="28"/>
        </w:rPr>
      </w:pPr>
      <w:r>
        <w:rPr>
          <w:sz w:val="28"/>
          <w:szCs w:val="28"/>
        </w:rPr>
        <w:t xml:space="preserve">Информация по способам закупок муниципальными учреждениями представлена в </w:t>
      </w:r>
      <w:r w:rsidR="00BB7098">
        <w:rPr>
          <w:sz w:val="28"/>
          <w:szCs w:val="28"/>
        </w:rPr>
        <w:t>приложении 1</w:t>
      </w:r>
      <w:r w:rsidR="00B53746">
        <w:rPr>
          <w:sz w:val="28"/>
          <w:szCs w:val="28"/>
        </w:rPr>
        <w:t xml:space="preserve"> к настоящему отчету</w:t>
      </w:r>
      <w:r>
        <w:rPr>
          <w:sz w:val="28"/>
          <w:szCs w:val="28"/>
        </w:rPr>
        <w:t>.</w:t>
      </w:r>
      <w:r w:rsidR="005D7797">
        <w:rPr>
          <w:sz w:val="28"/>
          <w:szCs w:val="28"/>
        </w:rPr>
        <w:t xml:space="preserve"> Согласно которому заказчиками в 2018 году осуществлено:</w:t>
      </w:r>
    </w:p>
    <w:p w:rsidR="007C2082" w:rsidRDefault="00DB6D83" w:rsidP="007C2082">
      <w:pPr>
        <w:numPr>
          <w:ilvl w:val="0"/>
          <w:numId w:val="5"/>
        </w:numPr>
        <w:ind w:left="0" w:firstLine="709"/>
        <w:jc w:val="both"/>
        <w:rPr>
          <w:sz w:val="28"/>
          <w:szCs w:val="28"/>
        </w:rPr>
      </w:pPr>
      <w:r w:rsidRPr="007C2082">
        <w:rPr>
          <w:sz w:val="28"/>
          <w:szCs w:val="28"/>
        </w:rPr>
        <w:t xml:space="preserve">155 закупок - конкурентными способами определения поставщиков на общую сумму 699 187,1 тыс. рублей, что составляет 67,3 % от всей суммы заключенных контрактов, что на 30 процедур больше, чем в 2017 году. </w:t>
      </w:r>
      <w:r w:rsidR="007C2082" w:rsidRPr="007C2082">
        <w:rPr>
          <w:sz w:val="28"/>
          <w:szCs w:val="28"/>
        </w:rPr>
        <w:t>Исполнение составило 568631,8 тыс. рублей или 81,3 % от цены</w:t>
      </w:r>
      <w:r w:rsidR="007C2082">
        <w:rPr>
          <w:sz w:val="28"/>
          <w:szCs w:val="28"/>
        </w:rPr>
        <w:t xml:space="preserve"> контракта.</w:t>
      </w:r>
    </w:p>
    <w:p w:rsidR="00DB6D83" w:rsidRPr="007C2082" w:rsidRDefault="00DB6D83" w:rsidP="00DB6D83">
      <w:pPr>
        <w:numPr>
          <w:ilvl w:val="0"/>
          <w:numId w:val="5"/>
        </w:numPr>
        <w:ind w:left="0" w:firstLine="708"/>
        <w:jc w:val="both"/>
        <w:rPr>
          <w:sz w:val="28"/>
          <w:szCs w:val="28"/>
        </w:rPr>
      </w:pPr>
      <w:r w:rsidRPr="007C2082">
        <w:rPr>
          <w:sz w:val="28"/>
          <w:szCs w:val="28"/>
        </w:rPr>
        <w:t xml:space="preserve">Общая сумма экономии в результате проведения закупок конкурентными способами за 2018 год составила </w:t>
      </w:r>
      <w:r w:rsidR="0032005A" w:rsidRPr="007C2082">
        <w:rPr>
          <w:sz w:val="28"/>
          <w:szCs w:val="28"/>
        </w:rPr>
        <w:t>31673,1</w:t>
      </w:r>
      <w:r w:rsidRPr="007C2082">
        <w:rPr>
          <w:sz w:val="28"/>
          <w:szCs w:val="28"/>
        </w:rPr>
        <w:t xml:space="preserve"> тыс. рублей</w:t>
      </w:r>
      <w:r w:rsidR="001B2C00" w:rsidRPr="007C2082">
        <w:rPr>
          <w:sz w:val="28"/>
          <w:szCs w:val="28"/>
        </w:rPr>
        <w:t xml:space="preserve"> или 4,5 процента</w:t>
      </w:r>
      <w:r w:rsidRPr="007C2082">
        <w:rPr>
          <w:sz w:val="28"/>
          <w:szCs w:val="28"/>
        </w:rPr>
        <w:t xml:space="preserve">. В 2017 году сумма экономии составляла </w:t>
      </w:r>
      <w:r w:rsidR="0032005A" w:rsidRPr="007C2082">
        <w:rPr>
          <w:sz w:val="28"/>
          <w:szCs w:val="28"/>
        </w:rPr>
        <w:t>20172,8</w:t>
      </w:r>
      <w:r w:rsidRPr="007C2082">
        <w:rPr>
          <w:sz w:val="28"/>
          <w:szCs w:val="28"/>
        </w:rPr>
        <w:t xml:space="preserve"> тыс. рублей.</w:t>
      </w:r>
      <w:r w:rsidR="00092EBE" w:rsidRPr="007C2082">
        <w:rPr>
          <w:sz w:val="28"/>
          <w:szCs w:val="28"/>
        </w:rPr>
        <w:t xml:space="preserve"> </w:t>
      </w:r>
    </w:p>
    <w:p w:rsidR="00DB6D83" w:rsidRDefault="00DB6D83" w:rsidP="00DB6D83">
      <w:pPr>
        <w:ind w:firstLine="709"/>
        <w:jc w:val="both"/>
        <w:rPr>
          <w:sz w:val="28"/>
          <w:szCs w:val="28"/>
        </w:rPr>
      </w:pPr>
      <w:r w:rsidRPr="00D703E9">
        <w:rPr>
          <w:sz w:val="28"/>
          <w:szCs w:val="28"/>
        </w:rPr>
        <w:t>Из анализа конкурентных способов закупок следует, что</w:t>
      </w:r>
      <w:r>
        <w:rPr>
          <w:sz w:val="28"/>
          <w:szCs w:val="28"/>
        </w:rPr>
        <w:t xml:space="preserve"> доля отдельных процедур от общей суммы средств, направленных на закупки конкурентными способами составляет:</w:t>
      </w:r>
    </w:p>
    <w:p w:rsidR="00DB6D83" w:rsidRDefault="00DB6D83" w:rsidP="00DB6D83">
      <w:pPr>
        <w:ind w:firstLine="709"/>
        <w:jc w:val="both"/>
        <w:rPr>
          <w:sz w:val="28"/>
          <w:szCs w:val="28"/>
        </w:rPr>
      </w:pPr>
      <w:r>
        <w:rPr>
          <w:sz w:val="28"/>
          <w:szCs w:val="28"/>
        </w:rPr>
        <w:t>-</w:t>
      </w:r>
      <w:r w:rsidRPr="00D703E9">
        <w:rPr>
          <w:sz w:val="28"/>
          <w:szCs w:val="28"/>
        </w:rPr>
        <w:t xml:space="preserve"> электронный аукцион</w:t>
      </w:r>
      <w:r>
        <w:rPr>
          <w:sz w:val="28"/>
          <w:szCs w:val="28"/>
        </w:rPr>
        <w:t xml:space="preserve"> – 82,</w:t>
      </w:r>
      <w:r w:rsidR="00A62C48">
        <w:rPr>
          <w:sz w:val="28"/>
          <w:szCs w:val="28"/>
        </w:rPr>
        <w:t>5</w:t>
      </w:r>
      <w:r>
        <w:rPr>
          <w:sz w:val="28"/>
          <w:szCs w:val="28"/>
        </w:rPr>
        <w:t xml:space="preserve"> %;</w:t>
      </w:r>
      <w:r w:rsidRPr="00D703E9">
        <w:rPr>
          <w:sz w:val="28"/>
          <w:szCs w:val="28"/>
        </w:rPr>
        <w:t xml:space="preserve"> </w:t>
      </w:r>
    </w:p>
    <w:p w:rsidR="00DB6D83" w:rsidRDefault="00DB6D83" w:rsidP="00DB6D83">
      <w:pPr>
        <w:ind w:firstLine="709"/>
        <w:jc w:val="both"/>
        <w:rPr>
          <w:sz w:val="28"/>
          <w:szCs w:val="28"/>
        </w:rPr>
      </w:pPr>
      <w:r>
        <w:rPr>
          <w:sz w:val="28"/>
          <w:szCs w:val="28"/>
        </w:rPr>
        <w:t>- открытый конкурс – 14,6 %;</w:t>
      </w:r>
    </w:p>
    <w:p w:rsidR="00DB6D83" w:rsidRDefault="00DB6D83" w:rsidP="00DB6D83">
      <w:pPr>
        <w:ind w:firstLine="709"/>
        <w:jc w:val="both"/>
        <w:rPr>
          <w:sz w:val="28"/>
          <w:szCs w:val="28"/>
        </w:rPr>
      </w:pPr>
      <w:r>
        <w:rPr>
          <w:sz w:val="28"/>
          <w:szCs w:val="28"/>
        </w:rPr>
        <w:t>- конкурс</w:t>
      </w:r>
      <w:r w:rsidRPr="00D703E9">
        <w:rPr>
          <w:sz w:val="28"/>
          <w:szCs w:val="28"/>
        </w:rPr>
        <w:t xml:space="preserve"> с ограниченным участием</w:t>
      </w:r>
      <w:r>
        <w:rPr>
          <w:sz w:val="28"/>
          <w:szCs w:val="28"/>
        </w:rPr>
        <w:t xml:space="preserve"> – 2,</w:t>
      </w:r>
      <w:r w:rsidR="00A62C48">
        <w:rPr>
          <w:sz w:val="28"/>
          <w:szCs w:val="28"/>
        </w:rPr>
        <w:t>4</w:t>
      </w:r>
      <w:r w:rsidRPr="00D703E9">
        <w:rPr>
          <w:sz w:val="28"/>
          <w:szCs w:val="28"/>
        </w:rPr>
        <w:t xml:space="preserve"> </w:t>
      </w:r>
      <w:r>
        <w:rPr>
          <w:sz w:val="28"/>
          <w:szCs w:val="28"/>
        </w:rPr>
        <w:t xml:space="preserve">%; </w:t>
      </w:r>
    </w:p>
    <w:p w:rsidR="00DB6D83" w:rsidRDefault="00DB6D83" w:rsidP="00DB6D83">
      <w:pPr>
        <w:ind w:firstLine="709"/>
        <w:jc w:val="both"/>
        <w:rPr>
          <w:sz w:val="28"/>
          <w:szCs w:val="28"/>
        </w:rPr>
      </w:pPr>
      <w:r>
        <w:rPr>
          <w:sz w:val="28"/>
          <w:szCs w:val="28"/>
        </w:rPr>
        <w:t>-</w:t>
      </w:r>
      <w:r w:rsidRPr="00D703E9">
        <w:rPr>
          <w:sz w:val="28"/>
          <w:szCs w:val="28"/>
        </w:rPr>
        <w:t xml:space="preserve"> </w:t>
      </w:r>
      <w:r>
        <w:rPr>
          <w:sz w:val="28"/>
          <w:szCs w:val="28"/>
        </w:rPr>
        <w:t>запрос</w:t>
      </w:r>
      <w:r w:rsidRPr="00D703E9">
        <w:rPr>
          <w:sz w:val="28"/>
          <w:szCs w:val="28"/>
        </w:rPr>
        <w:t xml:space="preserve"> котировок</w:t>
      </w:r>
      <w:r>
        <w:rPr>
          <w:sz w:val="28"/>
          <w:szCs w:val="28"/>
        </w:rPr>
        <w:t xml:space="preserve"> - 0,2 %;</w:t>
      </w:r>
    </w:p>
    <w:p w:rsidR="00DB6D83" w:rsidRDefault="00DB6D83" w:rsidP="00DB6D83">
      <w:pPr>
        <w:ind w:firstLine="709"/>
        <w:jc w:val="both"/>
        <w:rPr>
          <w:sz w:val="28"/>
          <w:szCs w:val="28"/>
        </w:rPr>
      </w:pPr>
      <w:r>
        <w:rPr>
          <w:sz w:val="28"/>
          <w:szCs w:val="28"/>
        </w:rPr>
        <w:t>- запрос предложений – 0,</w:t>
      </w:r>
      <w:r w:rsidR="005D7797">
        <w:rPr>
          <w:sz w:val="28"/>
          <w:szCs w:val="28"/>
        </w:rPr>
        <w:t>3</w:t>
      </w:r>
      <w:r>
        <w:rPr>
          <w:sz w:val="28"/>
          <w:szCs w:val="28"/>
        </w:rPr>
        <w:t xml:space="preserve"> %.</w:t>
      </w:r>
    </w:p>
    <w:p w:rsidR="00DB6D83" w:rsidRDefault="005D7797" w:rsidP="006477C5">
      <w:pPr>
        <w:numPr>
          <w:ilvl w:val="0"/>
          <w:numId w:val="5"/>
        </w:numPr>
        <w:ind w:left="0" w:firstLine="709"/>
        <w:jc w:val="both"/>
        <w:rPr>
          <w:sz w:val="28"/>
          <w:szCs w:val="28"/>
        </w:rPr>
      </w:pPr>
      <w:r>
        <w:rPr>
          <w:sz w:val="28"/>
          <w:szCs w:val="28"/>
        </w:rPr>
        <w:t>5431</w:t>
      </w:r>
      <w:r w:rsidR="00DB6D83" w:rsidRPr="0038677F">
        <w:rPr>
          <w:sz w:val="28"/>
          <w:szCs w:val="28"/>
        </w:rPr>
        <w:t xml:space="preserve"> закуп</w:t>
      </w:r>
      <w:r w:rsidR="00CB04F2">
        <w:rPr>
          <w:sz w:val="28"/>
          <w:szCs w:val="28"/>
        </w:rPr>
        <w:t>ка</w:t>
      </w:r>
      <w:r w:rsidR="00DB6D83" w:rsidRPr="0038677F">
        <w:rPr>
          <w:sz w:val="28"/>
          <w:szCs w:val="28"/>
        </w:rPr>
        <w:t xml:space="preserve"> – у единственного поставщика на сумму </w:t>
      </w:r>
      <w:r>
        <w:rPr>
          <w:sz w:val="28"/>
          <w:szCs w:val="28"/>
        </w:rPr>
        <w:t>339446,9</w:t>
      </w:r>
      <w:r w:rsidR="00DB6D83" w:rsidRPr="0038677F">
        <w:rPr>
          <w:sz w:val="28"/>
          <w:szCs w:val="28"/>
        </w:rPr>
        <w:t xml:space="preserve"> тыс. рублей или </w:t>
      </w:r>
      <w:r>
        <w:rPr>
          <w:sz w:val="28"/>
          <w:szCs w:val="28"/>
        </w:rPr>
        <w:t>32,7</w:t>
      </w:r>
      <w:r w:rsidR="00DB6D83" w:rsidRPr="0038677F">
        <w:rPr>
          <w:sz w:val="28"/>
          <w:szCs w:val="28"/>
        </w:rPr>
        <w:t xml:space="preserve"> </w:t>
      </w:r>
      <w:r>
        <w:rPr>
          <w:sz w:val="28"/>
          <w:szCs w:val="28"/>
        </w:rPr>
        <w:t>%</w:t>
      </w:r>
      <w:r w:rsidR="00DB6D83" w:rsidRPr="0038677F">
        <w:rPr>
          <w:sz w:val="28"/>
          <w:szCs w:val="28"/>
        </w:rPr>
        <w:t xml:space="preserve"> от общей суммы заключенных контрактов. Количество закупок у</w:t>
      </w:r>
      <w:r w:rsidR="00DB6D83">
        <w:rPr>
          <w:sz w:val="28"/>
          <w:szCs w:val="28"/>
        </w:rPr>
        <w:t xml:space="preserve"> единственного поставщика в 2018</w:t>
      </w:r>
      <w:r w:rsidR="00DB6D83" w:rsidRPr="0038677F">
        <w:rPr>
          <w:sz w:val="28"/>
          <w:szCs w:val="28"/>
        </w:rPr>
        <w:t xml:space="preserve"> году </w:t>
      </w:r>
      <w:r w:rsidR="00DB6D83">
        <w:rPr>
          <w:sz w:val="28"/>
          <w:szCs w:val="28"/>
        </w:rPr>
        <w:t>больше</w:t>
      </w:r>
      <w:r w:rsidR="00DB6D83" w:rsidRPr="0038677F">
        <w:rPr>
          <w:sz w:val="28"/>
          <w:szCs w:val="28"/>
        </w:rPr>
        <w:t xml:space="preserve"> на </w:t>
      </w:r>
      <w:r>
        <w:rPr>
          <w:sz w:val="28"/>
          <w:szCs w:val="28"/>
        </w:rPr>
        <w:t>331</w:t>
      </w:r>
      <w:r w:rsidR="00DB6D83" w:rsidRPr="0038677F">
        <w:rPr>
          <w:sz w:val="28"/>
          <w:szCs w:val="28"/>
        </w:rPr>
        <w:t xml:space="preserve"> </w:t>
      </w:r>
      <w:r>
        <w:rPr>
          <w:sz w:val="28"/>
          <w:szCs w:val="28"/>
        </w:rPr>
        <w:t>закупку</w:t>
      </w:r>
      <w:r w:rsidR="00DB6D83">
        <w:rPr>
          <w:sz w:val="28"/>
          <w:szCs w:val="28"/>
        </w:rPr>
        <w:t xml:space="preserve"> по сравнению с 2017</w:t>
      </w:r>
      <w:r w:rsidR="00DB6D83" w:rsidRPr="0038677F">
        <w:rPr>
          <w:sz w:val="28"/>
          <w:szCs w:val="28"/>
        </w:rPr>
        <w:t xml:space="preserve"> годом. Обща</w:t>
      </w:r>
      <w:r w:rsidR="00DB6D83">
        <w:rPr>
          <w:sz w:val="28"/>
          <w:szCs w:val="28"/>
        </w:rPr>
        <w:t>я сумма закупок в 2018</w:t>
      </w:r>
      <w:r w:rsidR="00DB6D83" w:rsidRPr="0038677F">
        <w:rPr>
          <w:sz w:val="28"/>
          <w:szCs w:val="28"/>
        </w:rPr>
        <w:t xml:space="preserve"> году </w:t>
      </w:r>
      <w:r w:rsidR="00E0695C">
        <w:rPr>
          <w:sz w:val="28"/>
          <w:szCs w:val="28"/>
        </w:rPr>
        <w:t>больше</w:t>
      </w:r>
      <w:r w:rsidR="00DB6D83" w:rsidRPr="0038677F">
        <w:rPr>
          <w:sz w:val="28"/>
          <w:szCs w:val="28"/>
        </w:rPr>
        <w:t xml:space="preserve"> на </w:t>
      </w:r>
      <w:r w:rsidR="00E0695C">
        <w:rPr>
          <w:sz w:val="28"/>
          <w:szCs w:val="28"/>
        </w:rPr>
        <w:t>32780,1 тыс.</w:t>
      </w:r>
      <w:r w:rsidR="00DB6D83">
        <w:rPr>
          <w:sz w:val="28"/>
          <w:szCs w:val="28"/>
        </w:rPr>
        <w:t xml:space="preserve"> рублей, чем в 2017</w:t>
      </w:r>
      <w:r w:rsidR="00DB6D83" w:rsidRPr="0038677F">
        <w:rPr>
          <w:sz w:val="28"/>
          <w:szCs w:val="28"/>
        </w:rPr>
        <w:t xml:space="preserve"> году (</w:t>
      </w:r>
      <w:r w:rsidR="00E0695C" w:rsidRPr="0038677F">
        <w:rPr>
          <w:sz w:val="28"/>
          <w:szCs w:val="28"/>
        </w:rPr>
        <w:t xml:space="preserve">306 666,8 </w:t>
      </w:r>
      <w:r w:rsidR="00DB6D83" w:rsidRPr="0038677F">
        <w:rPr>
          <w:sz w:val="28"/>
          <w:szCs w:val="28"/>
        </w:rPr>
        <w:t>тыс. рублей). Долевое соотношение закупок за 201</w:t>
      </w:r>
      <w:r w:rsidR="00DB6D83">
        <w:rPr>
          <w:sz w:val="28"/>
          <w:szCs w:val="28"/>
        </w:rPr>
        <w:t>8</w:t>
      </w:r>
      <w:r w:rsidR="00DB6D83" w:rsidRPr="0038677F">
        <w:rPr>
          <w:sz w:val="28"/>
          <w:szCs w:val="28"/>
        </w:rPr>
        <w:t xml:space="preserve"> год представлено на рисунке </w:t>
      </w:r>
      <w:r w:rsidR="00DB6D83">
        <w:rPr>
          <w:sz w:val="28"/>
          <w:szCs w:val="28"/>
        </w:rPr>
        <w:t>4</w:t>
      </w:r>
      <w:r w:rsidR="00DB6D83" w:rsidRPr="0038677F">
        <w:rPr>
          <w:sz w:val="28"/>
          <w:szCs w:val="28"/>
        </w:rPr>
        <w:t>.</w:t>
      </w:r>
    </w:p>
    <w:p w:rsidR="004E0C89" w:rsidRPr="0038677F" w:rsidRDefault="004E0C89" w:rsidP="004E0C89">
      <w:pPr>
        <w:ind w:left="709"/>
        <w:jc w:val="both"/>
        <w:rPr>
          <w:sz w:val="28"/>
          <w:szCs w:val="28"/>
        </w:rPr>
      </w:pPr>
    </w:p>
    <w:p w:rsidR="00CC26D1" w:rsidRDefault="00E0695C" w:rsidP="0038677F">
      <w:pPr>
        <w:ind w:firstLine="709"/>
        <w:jc w:val="both"/>
        <w:rPr>
          <w:noProof/>
          <w:sz w:val="28"/>
          <w:szCs w:val="28"/>
        </w:rPr>
      </w:pPr>
      <w:r>
        <w:rPr>
          <w:noProof/>
        </w:rPr>
        <w:drawing>
          <wp:anchor distT="0" distB="0" distL="114300" distR="114300" simplePos="0" relativeHeight="251658240" behindDoc="1" locked="0" layoutInCell="1" allowOverlap="1" wp14:anchorId="7CB0DDA4" wp14:editId="2833CB53">
            <wp:simplePos x="0" y="0"/>
            <wp:positionH relativeFrom="column">
              <wp:posOffset>3501390</wp:posOffset>
            </wp:positionH>
            <wp:positionV relativeFrom="paragraph">
              <wp:posOffset>9525</wp:posOffset>
            </wp:positionV>
            <wp:extent cx="2705100" cy="1647825"/>
            <wp:effectExtent l="38100" t="0" r="38100" b="9525"/>
            <wp:wrapTight wrapText="bothSides">
              <wp:wrapPolygon edited="0">
                <wp:start x="-304" y="0"/>
                <wp:lineTo x="-304" y="21475"/>
                <wp:lineTo x="21752" y="21475"/>
                <wp:lineTo x="21752" y="0"/>
                <wp:lineTo x="-304"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34084" w:rsidRPr="004A2375">
        <w:rPr>
          <w:noProof/>
        </w:rPr>
        <w:drawing>
          <wp:inline distT="0" distB="0" distL="0" distR="0" wp14:anchorId="0B497EC5" wp14:editId="1D90FC59">
            <wp:extent cx="2790825" cy="1666875"/>
            <wp:effectExtent l="0" t="0" r="9525" b="952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26D1" w:rsidRDefault="00CC26D1" w:rsidP="00006EA3">
      <w:pPr>
        <w:jc w:val="right"/>
        <w:rPr>
          <w:noProof/>
          <w:sz w:val="28"/>
          <w:szCs w:val="28"/>
        </w:rPr>
      </w:pPr>
    </w:p>
    <w:p w:rsidR="00CC26D1" w:rsidRPr="000C57C7" w:rsidRDefault="000C57C7" w:rsidP="001B2C00">
      <w:pPr>
        <w:ind w:firstLine="709"/>
        <w:jc w:val="center"/>
      </w:pPr>
      <w:r w:rsidRPr="000C57C7">
        <w:t>Рисунок 3</w:t>
      </w:r>
      <w:r w:rsidR="0032384A">
        <w:t>.</w:t>
      </w:r>
      <w:r w:rsidRPr="000C57C7">
        <w:t xml:space="preserve"> Доля закупок </w:t>
      </w:r>
      <w:r w:rsidRPr="000C57C7">
        <w:tab/>
      </w:r>
      <w:r w:rsidRPr="000C57C7">
        <w:tab/>
      </w:r>
      <w:r w:rsidRPr="000C57C7">
        <w:tab/>
      </w:r>
      <w:r>
        <w:tab/>
      </w:r>
      <w:r w:rsidRPr="000C57C7">
        <w:t>Рисунок 4. Доля закупок по</w:t>
      </w:r>
    </w:p>
    <w:p w:rsidR="000C57C7" w:rsidRPr="000C57C7" w:rsidRDefault="000C57C7" w:rsidP="001B2C00">
      <w:pPr>
        <w:ind w:firstLine="709"/>
        <w:jc w:val="center"/>
      </w:pPr>
      <w:r w:rsidRPr="000C57C7">
        <w:t>по способам размещения</w:t>
      </w:r>
      <w:r w:rsidRPr="000C57C7">
        <w:tab/>
      </w:r>
      <w:r w:rsidRPr="000C57C7">
        <w:tab/>
      </w:r>
      <w:r w:rsidRPr="000C57C7">
        <w:tab/>
      </w:r>
      <w:r>
        <w:tab/>
      </w:r>
      <w:r w:rsidRPr="000C57C7">
        <w:t>способам размещения заказов</w:t>
      </w:r>
    </w:p>
    <w:p w:rsidR="000C57C7" w:rsidRPr="000C57C7" w:rsidRDefault="000C57C7" w:rsidP="001B2C00">
      <w:pPr>
        <w:ind w:firstLine="709"/>
        <w:jc w:val="center"/>
      </w:pPr>
      <w:r w:rsidRPr="000C57C7">
        <w:t xml:space="preserve">заказов в общем объеме </w:t>
      </w:r>
      <w:r w:rsidRPr="000C57C7">
        <w:tab/>
      </w:r>
      <w:r w:rsidRPr="000C57C7">
        <w:tab/>
      </w:r>
      <w:r w:rsidRPr="000C57C7">
        <w:tab/>
      </w:r>
      <w:r>
        <w:tab/>
      </w:r>
      <w:r w:rsidRPr="000C57C7">
        <w:t>в общем объеме закупок за</w:t>
      </w:r>
    </w:p>
    <w:p w:rsidR="000C57C7" w:rsidRPr="000C57C7" w:rsidRDefault="000C57C7" w:rsidP="001B2C00">
      <w:pPr>
        <w:ind w:left="707" w:firstLine="709"/>
      </w:pPr>
      <w:r w:rsidRPr="000C57C7">
        <w:t>закупок за 201</w:t>
      </w:r>
      <w:r w:rsidR="00E0695C">
        <w:t>7</w:t>
      </w:r>
      <w:r w:rsidRPr="000C57C7">
        <w:t xml:space="preserve"> год </w:t>
      </w:r>
      <w:r w:rsidRPr="000C57C7">
        <w:tab/>
      </w:r>
      <w:r w:rsidRPr="000C57C7">
        <w:tab/>
      </w:r>
      <w:r w:rsidRPr="000C57C7">
        <w:tab/>
      </w:r>
      <w:r w:rsidRPr="000C57C7">
        <w:tab/>
      </w:r>
      <w:r>
        <w:tab/>
      </w:r>
      <w:r w:rsidRPr="000C57C7">
        <w:t>201</w:t>
      </w:r>
      <w:r w:rsidR="0032384A">
        <w:t>8</w:t>
      </w:r>
      <w:r w:rsidRPr="000C57C7">
        <w:t xml:space="preserve"> год</w:t>
      </w:r>
    </w:p>
    <w:p w:rsidR="004E0C89" w:rsidRDefault="004E0C89" w:rsidP="0079560D">
      <w:pPr>
        <w:ind w:firstLine="709"/>
        <w:jc w:val="center"/>
        <w:rPr>
          <w:sz w:val="28"/>
          <w:szCs w:val="28"/>
        </w:rPr>
      </w:pPr>
    </w:p>
    <w:p w:rsidR="001C11D0" w:rsidRDefault="00CC26D1" w:rsidP="001C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Как видно из рисунк</w:t>
      </w:r>
      <w:r w:rsidR="00CB04F2">
        <w:rPr>
          <w:rFonts w:ascii="Times New Roman" w:hAnsi="Times New Roman" w:cs="Times New Roman"/>
          <w:sz w:val="28"/>
          <w:szCs w:val="28"/>
        </w:rPr>
        <w:t>ов 3,</w:t>
      </w:r>
      <w:r>
        <w:rPr>
          <w:rFonts w:ascii="Times New Roman" w:hAnsi="Times New Roman" w:cs="Times New Roman"/>
          <w:sz w:val="28"/>
          <w:szCs w:val="28"/>
        </w:rPr>
        <w:t xml:space="preserve"> </w:t>
      </w:r>
      <w:r w:rsidR="000C57C7">
        <w:rPr>
          <w:rFonts w:ascii="Times New Roman" w:hAnsi="Times New Roman" w:cs="Times New Roman"/>
          <w:sz w:val="28"/>
          <w:szCs w:val="28"/>
        </w:rPr>
        <w:t>4</w:t>
      </w:r>
      <w:r>
        <w:rPr>
          <w:rFonts w:ascii="Times New Roman" w:hAnsi="Times New Roman" w:cs="Times New Roman"/>
          <w:sz w:val="28"/>
          <w:szCs w:val="28"/>
        </w:rPr>
        <w:t xml:space="preserve"> доля конкурентных закупок в 201</w:t>
      </w:r>
      <w:r w:rsidR="0032384A">
        <w:rPr>
          <w:rFonts w:ascii="Times New Roman" w:hAnsi="Times New Roman" w:cs="Times New Roman"/>
          <w:sz w:val="28"/>
          <w:szCs w:val="28"/>
        </w:rPr>
        <w:t>8</w:t>
      </w:r>
      <w:r>
        <w:rPr>
          <w:rFonts w:ascii="Times New Roman" w:hAnsi="Times New Roman" w:cs="Times New Roman"/>
          <w:sz w:val="28"/>
          <w:szCs w:val="28"/>
        </w:rPr>
        <w:t xml:space="preserve"> году состав</w:t>
      </w:r>
      <w:r w:rsidR="004700AC">
        <w:rPr>
          <w:rFonts w:ascii="Times New Roman" w:hAnsi="Times New Roman" w:cs="Times New Roman"/>
          <w:sz w:val="28"/>
          <w:szCs w:val="28"/>
        </w:rPr>
        <w:t>ила</w:t>
      </w:r>
      <w:r>
        <w:rPr>
          <w:rFonts w:ascii="Times New Roman" w:hAnsi="Times New Roman" w:cs="Times New Roman"/>
          <w:sz w:val="28"/>
          <w:szCs w:val="28"/>
        </w:rPr>
        <w:t xml:space="preserve"> </w:t>
      </w:r>
      <w:r w:rsidR="005E2558">
        <w:rPr>
          <w:rFonts w:ascii="Times New Roman" w:hAnsi="Times New Roman" w:cs="Times New Roman"/>
          <w:sz w:val="28"/>
          <w:szCs w:val="28"/>
        </w:rPr>
        <w:t>67,3</w:t>
      </w:r>
      <w:r w:rsidR="00DE020E">
        <w:rPr>
          <w:rFonts w:ascii="Times New Roman" w:hAnsi="Times New Roman" w:cs="Times New Roman"/>
          <w:sz w:val="28"/>
          <w:szCs w:val="28"/>
        </w:rPr>
        <w:t xml:space="preserve"> </w:t>
      </w:r>
      <w:r w:rsidR="00101CD3">
        <w:rPr>
          <w:rFonts w:ascii="Times New Roman" w:hAnsi="Times New Roman" w:cs="Times New Roman"/>
          <w:sz w:val="28"/>
          <w:szCs w:val="28"/>
        </w:rPr>
        <w:t>%</w:t>
      </w:r>
      <w:r w:rsidR="005E2558">
        <w:rPr>
          <w:rFonts w:ascii="Times New Roman" w:hAnsi="Times New Roman" w:cs="Times New Roman"/>
          <w:sz w:val="28"/>
          <w:szCs w:val="28"/>
        </w:rPr>
        <w:t>, что незначительно отличается от показателей 2017 года.</w:t>
      </w:r>
    </w:p>
    <w:p w:rsidR="0032005A" w:rsidRPr="00C171B5" w:rsidRDefault="0032005A" w:rsidP="0032005A">
      <w:pPr>
        <w:pStyle w:val="ConsPlusNormal"/>
        <w:ind w:firstLine="540"/>
        <w:jc w:val="both"/>
        <w:rPr>
          <w:rFonts w:ascii="Times New Roman" w:hAnsi="Times New Roman" w:cs="Times New Roman"/>
          <w:sz w:val="28"/>
          <w:szCs w:val="28"/>
          <w:shd w:val="clear" w:color="auto" w:fill="FFFFFF"/>
        </w:rPr>
      </w:pPr>
      <w:r w:rsidRPr="0032005A">
        <w:rPr>
          <w:rFonts w:ascii="Times New Roman" w:hAnsi="Times New Roman" w:cs="Times New Roman"/>
          <w:sz w:val="28"/>
          <w:szCs w:val="28"/>
        </w:rPr>
        <w:lastRenderedPageBreak/>
        <w:t>З</w:t>
      </w:r>
      <w:r w:rsidRPr="0032005A">
        <w:rPr>
          <w:rFonts w:ascii="Times New Roman" w:eastAsia="Calibri" w:hAnsi="Times New Roman" w:cs="Times New Roman"/>
          <w:sz w:val="28"/>
          <w:szCs w:val="28"/>
          <w:lang w:eastAsia="en-US"/>
        </w:rPr>
        <w:t xml:space="preserve">начительное увеличение начальной максимальной цены и суммы контрактов, заключенных в результате проведения электронных аукционов, связана с заключением МКУ «Дирекция по организации строительства и реконструкции объектов муниципальной собственности» города Железногорска (далее – Дирекция по строительству) и ООО «СтройМастерЛюкс» контракта, предметом которого является выполнение работы </w:t>
      </w:r>
      <w:r w:rsidRPr="0032005A">
        <w:rPr>
          <w:rFonts w:ascii="Times New Roman" w:hAnsi="Times New Roman" w:cs="Times New Roman"/>
          <w:spacing w:val="-2"/>
          <w:sz w:val="28"/>
          <w:szCs w:val="28"/>
          <w:lang w:eastAsia="en-US"/>
        </w:rPr>
        <w:t xml:space="preserve">по строительству объекта капитального строительства «Средняя общеобразовательная школа в городе Железногорске Курской области, Микрорайон № 13» (согласно контракту, размещенному на официальном сайте </w:t>
      </w:r>
      <w:hyperlink r:id="rId13" w:history="1">
        <w:r w:rsidRPr="0032005A">
          <w:rPr>
            <w:rStyle w:val="a5"/>
            <w:rFonts w:ascii="Times New Roman" w:hAnsi="Times New Roman"/>
            <w:spacing w:val="-2"/>
            <w:sz w:val="28"/>
            <w:szCs w:val="28"/>
            <w:lang w:eastAsia="en-US"/>
          </w:rPr>
          <w:t>http://zakupki.gov.ru/</w:t>
        </w:r>
      </w:hyperlink>
      <w:r w:rsidRPr="0032005A">
        <w:rPr>
          <w:rFonts w:ascii="Times New Roman" w:hAnsi="Times New Roman" w:cs="Times New Roman"/>
          <w:spacing w:val="-2"/>
          <w:sz w:val="28"/>
          <w:szCs w:val="28"/>
          <w:lang w:eastAsia="en-US"/>
        </w:rPr>
        <w:t xml:space="preserve">). Начальная максимальная цена указанного контракта – 682 159 376, 00 рублей, сумма контракта всего - </w:t>
      </w:r>
      <w:r w:rsidRPr="0032005A">
        <w:rPr>
          <w:rFonts w:ascii="Times New Roman" w:hAnsi="Times New Roman" w:cs="Times New Roman"/>
          <w:sz w:val="28"/>
          <w:szCs w:val="28"/>
          <w:shd w:val="clear" w:color="auto" w:fill="FFFFFF"/>
        </w:rPr>
        <w:t>678 748 579,12 рублей, а на 2018 год она составляет 302973606,8, 00 рублей.</w:t>
      </w:r>
    </w:p>
    <w:p w:rsidR="00202A0B" w:rsidRPr="00E941B5" w:rsidRDefault="00202A0B" w:rsidP="00202A0B">
      <w:pPr>
        <w:pStyle w:val="ConsPlusNormal"/>
        <w:ind w:firstLine="709"/>
        <w:jc w:val="both"/>
        <w:rPr>
          <w:rFonts w:ascii="Times New Roman" w:hAnsi="Times New Roman" w:cs="Times New Roman"/>
          <w:sz w:val="28"/>
          <w:szCs w:val="28"/>
        </w:rPr>
      </w:pPr>
      <w:r w:rsidRPr="00E941B5">
        <w:rPr>
          <w:rFonts w:ascii="Times New Roman" w:hAnsi="Times New Roman" w:cs="Times New Roman"/>
          <w:sz w:val="28"/>
          <w:szCs w:val="28"/>
        </w:rPr>
        <w:t xml:space="preserve">Доля неконкурентных закупок в общем объеме закупок (неконкурентных) в порядке убывания составляет: </w:t>
      </w:r>
    </w:p>
    <w:p w:rsidR="004D2A01" w:rsidRDefault="004D2A01" w:rsidP="004D2A01">
      <w:pPr>
        <w:autoSpaceDE w:val="0"/>
        <w:autoSpaceDN w:val="0"/>
        <w:adjustRightInd w:val="0"/>
        <w:ind w:firstLine="540"/>
        <w:jc w:val="both"/>
        <w:rPr>
          <w:sz w:val="28"/>
          <w:szCs w:val="28"/>
        </w:rPr>
      </w:pPr>
      <w:r w:rsidRPr="00E941B5">
        <w:rPr>
          <w:sz w:val="28"/>
          <w:szCs w:val="28"/>
        </w:rPr>
        <w:t xml:space="preserve">- </w:t>
      </w:r>
      <w:r w:rsidR="00905C76">
        <w:rPr>
          <w:sz w:val="28"/>
          <w:szCs w:val="28"/>
        </w:rPr>
        <w:t>79,9</w:t>
      </w:r>
      <w:r w:rsidRPr="00E941B5">
        <w:rPr>
          <w:sz w:val="28"/>
          <w:szCs w:val="28"/>
        </w:rPr>
        <w:t xml:space="preserve"> </w:t>
      </w:r>
      <w:r>
        <w:rPr>
          <w:sz w:val="28"/>
          <w:szCs w:val="28"/>
        </w:rPr>
        <w:t xml:space="preserve">% </w:t>
      </w:r>
      <w:r w:rsidRPr="00E941B5">
        <w:rPr>
          <w:sz w:val="28"/>
          <w:szCs w:val="28"/>
        </w:rPr>
        <w:t xml:space="preserve">в соответствии с пунктом 4 части 1 статьи 93 Федерального закона № 44-ФЗ об осуществлении закупки товара, работы или услуги на сумму, не превышающую </w:t>
      </w:r>
      <w:r w:rsidR="00905C76">
        <w:rPr>
          <w:sz w:val="28"/>
          <w:szCs w:val="28"/>
        </w:rPr>
        <w:t>100</w:t>
      </w:r>
      <w:r w:rsidRPr="00E941B5">
        <w:rPr>
          <w:sz w:val="28"/>
          <w:szCs w:val="28"/>
        </w:rPr>
        <w:t xml:space="preserve"> тысяч рублей</w:t>
      </w:r>
      <w:r>
        <w:rPr>
          <w:sz w:val="28"/>
          <w:szCs w:val="28"/>
        </w:rPr>
        <w:t>;</w:t>
      </w:r>
      <w:r w:rsidRPr="00E941B5">
        <w:rPr>
          <w:sz w:val="28"/>
          <w:szCs w:val="28"/>
        </w:rPr>
        <w:t xml:space="preserve"> </w:t>
      </w:r>
    </w:p>
    <w:p w:rsidR="00905C76" w:rsidRPr="00E941B5" w:rsidRDefault="00905C76" w:rsidP="00905C76">
      <w:pPr>
        <w:autoSpaceDE w:val="0"/>
        <w:autoSpaceDN w:val="0"/>
        <w:adjustRightInd w:val="0"/>
        <w:ind w:firstLine="540"/>
        <w:jc w:val="both"/>
        <w:rPr>
          <w:sz w:val="28"/>
          <w:szCs w:val="28"/>
        </w:rPr>
      </w:pPr>
      <w:r>
        <w:rPr>
          <w:sz w:val="28"/>
          <w:szCs w:val="28"/>
        </w:rPr>
        <w:t>- 16,3 %</w:t>
      </w:r>
      <w:r w:rsidRPr="00E941B5">
        <w:rPr>
          <w:sz w:val="28"/>
          <w:szCs w:val="28"/>
        </w:rPr>
        <w:t xml:space="preserve"> в соответствии с пунктом 5 части 1 статьи 93 Федерального закона № 44-ФЗ об осуществлении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rsidR="00905C76" w:rsidRDefault="00905C76" w:rsidP="00905C76">
      <w:pPr>
        <w:autoSpaceDE w:val="0"/>
        <w:autoSpaceDN w:val="0"/>
        <w:adjustRightInd w:val="0"/>
        <w:ind w:firstLine="540"/>
        <w:jc w:val="both"/>
        <w:rPr>
          <w:sz w:val="28"/>
          <w:szCs w:val="28"/>
        </w:rPr>
      </w:pPr>
      <w:r w:rsidRPr="00E941B5">
        <w:rPr>
          <w:sz w:val="28"/>
          <w:szCs w:val="28"/>
        </w:rPr>
        <w:t xml:space="preserve">- </w:t>
      </w:r>
      <w:r>
        <w:rPr>
          <w:sz w:val="28"/>
          <w:szCs w:val="28"/>
        </w:rPr>
        <w:t>2,1</w:t>
      </w:r>
      <w:r w:rsidRPr="00E941B5">
        <w:rPr>
          <w:sz w:val="28"/>
          <w:szCs w:val="28"/>
        </w:rPr>
        <w:t xml:space="preserve"> </w:t>
      </w:r>
      <w:r>
        <w:rPr>
          <w:sz w:val="28"/>
          <w:szCs w:val="28"/>
        </w:rPr>
        <w:t>%</w:t>
      </w:r>
      <w:r w:rsidRPr="00E941B5">
        <w:rPr>
          <w:sz w:val="28"/>
          <w:szCs w:val="28"/>
        </w:rPr>
        <w:t xml:space="preserve"> в соответствии с пунктом 8 части 1 статьи 93 Федерального закона № 44-ФЗ об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D2A01" w:rsidRDefault="004D2A01" w:rsidP="004D2A01">
      <w:pPr>
        <w:pStyle w:val="ConsPlusNormal"/>
        <w:ind w:firstLine="540"/>
        <w:jc w:val="both"/>
        <w:rPr>
          <w:rFonts w:ascii="Times New Roman" w:eastAsia="Calibri" w:hAnsi="Times New Roman" w:cs="Times New Roman"/>
          <w:sz w:val="28"/>
          <w:szCs w:val="28"/>
          <w:lang w:eastAsia="en-US"/>
        </w:rPr>
      </w:pPr>
      <w:r w:rsidRPr="00E941B5">
        <w:rPr>
          <w:rFonts w:ascii="Times New Roman" w:eastAsia="Calibri" w:hAnsi="Times New Roman" w:cs="Times New Roman"/>
          <w:sz w:val="28"/>
          <w:szCs w:val="28"/>
          <w:lang w:eastAsia="en-US"/>
        </w:rPr>
        <w:t xml:space="preserve">- </w:t>
      </w:r>
      <w:r w:rsidR="00905C76">
        <w:rPr>
          <w:rFonts w:ascii="Times New Roman" w:eastAsia="Calibri" w:hAnsi="Times New Roman" w:cs="Times New Roman"/>
          <w:sz w:val="28"/>
          <w:szCs w:val="28"/>
          <w:lang w:eastAsia="en-US"/>
        </w:rPr>
        <w:t>1</w:t>
      </w:r>
      <w:r w:rsidRPr="00E941B5">
        <w:rPr>
          <w:rFonts w:ascii="Times New Roman" w:eastAsia="Calibri" w:hAnsi="Times New Roman" w:cs="Times New Roman"/>
          <w:sz w:val="28"/>
          <w:szCs w:val="28"/>
          <w:lang w:eastAsia="en-US"/>
        </w:rPr>
        <w:t xml:space="preserve"> </w:t>
      </w:r>
      <w:r>
        <w:rPr>
          <w:sz w:val="28"/>
          <w:szCs w:val="28"/>
        </w:rPr>
        <w:t xml:space="preserve">% </w:t>
      </w:r>
      <w:r w:rsidRPr="00E941B5">
        <w:rPr>
          <w:rFonts w:ascii="Times New Roman" w:eastAsia="Calibri" w:hAnsi="Times New Roman" w:cs="Times New Roman"/>
          <w:sz w:val="28"/>
          <w:szCs w:val="28"/>
          <w:lang w:eastAsia="en-US"/>
        </w:rPr>
        <w:t>в соответствии с пунктом 29 части 1 статьи 93 Федерального закона № 44-ФЗ заключение договора энергоснабжения или договора купли-продажи электрической энергии с гарантирующим по</w:t>
      </w:r>
      <w:r>
        <w:rPr>
          <w:rFonts w:ascii="Times New Roman" w:eastAsia="Calibri" w:hAnsi="Times New Roman" w:cs="Times New Roman"/>
          <w:sz w:val="28"/>
          <w:szCs w:val="28"/>
          <w:lang w:eastAsia="en-US"/>
        </w:rPr>
        <w:t>ставщиком электрической энергии;</w:t>
      </w:r>
    </w:p>
    <w:p w:rsidR="009073F2" w:rsidRDefault="009073F2" w:rsidP="009073F2">
      <w:pPr>
        <w:pStyle w:val="ConsPlusNormal"/>
        <w:ind w:firstLine="540"/>
        <w:jc w:val="both"/>
        <w:rPr>
          <w:rFonts w:ascii="Times New Roman" w:eastAsia="Calibri" w:hAnsi="Times New Roman" w:cs="Times New Roman"/>
          <w:sz w:val="28"/>
          <w:szCs w:val="28"/>
          <w:lang w:eastAsia="en-US"/>
        </w:rPr>
      </w:pPr>
      <w:r w:rsidRPr="00CE0AC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0,3</w:t>
      </w:r>
      <w:r w:rsidRPr="00CE0AC7">
        <w:rPr>
          <w:rFonts w:ascii="Times New Roman" w:eastAsia="Calibri" w:hAnsi="Times New Roman" w:cs="Times New Roman"/>
          <w:sz w:val="28"/>
          <w:szCs w:val="28"/>
          <w:lang w:eastAsia="en-US"/>
        </w:rPr>
        <w:t xml:space="preserve"> % в соответствии с пунктом 14 части 1 статьи 93 Федерального закона № 44-ФЗ </w:t>
      </w:r>
      <w:r w:rsidRPr="00CE0AC7">
        <w:rPr>
          <w:rFonts w:ascii="Times New Roman" w:hAnsi="Times New Roman" w:cs="Times New Roman"/>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w:t>
      </w:r>
      <w:r w:rsidRPr="00CE0AC7">
        <w:rPr>
          <w:rFonts w:ascii="Times New Roman" w:hAnsi="Times New Roman" w:cs="Times New Roman"/>
          <w:sz w:val="28"/>
          <w:szCs w:val="28"/>
        </w:rPr>
        <w:lastRenderedPageBreak/>
        <w:t>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r w:rsidRPr="00CE0AC7">
        <w:rPr>
          <w:rFonts w:ascii="Times New Roman" w:eastAsia="Calibri" w:hAnsi="Times New Roman" w:cs="Times New Roman"/>
          <w:sz w:val="28"/>
          <w:szCs w:val="28"/>
          <w:lang w:eastAsia="en-US"/>
        </w:rPr>
        <w:t>;</w:t>
      </w:r>
    </w:p>
    <w:p w:rsidR="009073F2" w:rsidRPr="00CE0AC7" w:rsidRDefault="009073F2" w:rsidP="009073F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- 0,2</w:t>
      </w:r>
      <w:r w:rsidRPr="00CE0AC7">
        <w:rPr>
          <w:rFonts w:ascii="Times New Roman" w:eastAsia="Calibri" w:hAnsi="Times New Roman" w:cs="Times New Roman"/>
          <w:sz w:val="28"/>
          <w:szCs w:val="28"/>
          <w:lang w:eastAsia="en-US"/>
        </w:rPr>
        <w:t xml:space="preserve"> % в соответствии с пунктом 1 части 1 статьи 93 Федерального закона № 44-ФЗ </w:t>
      </w:r>
      <w:r w:rsidRPr="00CE0AC7">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 w:anchor="dst0" w:history="1">
        <w:r w:rsidRPr="00CE0AC7">
          <w:rPr>
            <w:rStyle w:val="a5"/>
            <w:rFonts w:ascii="Times New Roman" w:hAnsi="Times New Roman"/>
            <w:color w:val="auto"/>
            <w:sz w:val="28"/>
            <w:szCs w:val="28"/>
            <w:u w:val="none"/>
          </w:rPr>
          <w:t>законом</w:t>
        </w:r>
      </w:hyperlink>
      <w:r w:rsidRPr="00CE0AC7">
        <w:rPr>
          <w:rFonts w:ascii="Times New Roman" w:hAnsi="Times New Roman" w:cs="Times New Roman"/>
          <w:sz w:val="28"/>
          <w:szCs w:val="28"/>
        </w:rPr>
        <w:t> от 17 августа 1995 года № 147-ФЗ «О естественных монополиях», а также услуг центрального депозитария</w:t>
      </w:r>
      <w:r w:rsidRPr="00CE0AC7">
        <w:rPr>
          <w:rFonts w:ascii="Times New Roman" w:eastAsia="Calibri" w:hAnsi="Times New Roman" w:cs="Times New Roman"/>
          <w:sz w:val="28"/>
          <w:szCs w:val="28"/>
        </w:rPr>
        <w:t>.</w:t>
      </w:r>
    </w:p>
    <w:p w:rsidR="004D2A01" w:rsidRDefault="004D2A01" w:rsidP="004D2A01">
      <w:pPr>
        <w:autoSpaceDE w:val="0"/>
        <w:autoSpaceDN w:val="0"/>
        <w:adjustRightInd w:val="0"/>
        <w:ind w:firstLine="540"/>
        <w:jc w:val="both"/>
        <w:rPr>
          <w:rFonts w:eastAsia="Calibri"/>
          <w:sz w:val="28"/>
          <w:szCs w:val="28"/>
          <w:lang w:eastAsia="en-US"/>
        </w:rPr>
      </w:pPr>
      <w:r w:rsidRPr="00CE0AC7">
        <w:rPr>
          <w:sz w:val="28"/>
          <w:szCs w:val="28"/>
        </w:rPr>
        <w:t xml:space="preserve">- </w:t>
      </w:r>
      <w:r w:rsidR="009073F2">
        <w:rPr>
          <w:sz w:val="28"/>
          <w:szCs w:val="28"/>
        </w:rPr>
        <w:t>0,1</w:t>
      </w:r>
      <w:r w:rsidRPr="00CE0AC7">
        <w:rPr>
          <w:sz w:val="28"/>
          <w:szCs w:val="28"/>
        </w:rPr>
        <w:t xml:space="preserve"> % в соответствии с пунктом 25 части 1 статьи 93 Федерального закона № 44-ФЗ</w:t>
      </w:r>
      <w:r w:rsidRPr="00CE0AC7">
        <w:rPr>
          <w:rFonts w:eastAsia="Calibri"/>
          <w:sz w:val="28"/>
          <w:szCs w:val="28"/>
          <w:lang w:eastAsia="en-US"/>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w:t>
      </w:r>
    </w:p>
    <w:p w:rsidR="009073F2" w:rsidRDefault="009073F2" w:rsidP="009073F2">
      <w:pPr>
        <w:autoSpaceDE w:val="0"/>
        <w:autoSpaceDN w:val="0"/>
        <w:adjustRightInd w:val="0"/>
        <w:ind w:firstLine="540"/>
        <w:jc w:val="both"/>
        <w:rPr>
          <w:rFonts w:eastAsia="Calibri"/>
          <w:sz w:val="28"/>
          <w:szCs w:val="28"/>
        </w:rPr>
      </w:pPr>
      <w:r>
        <w:rPr>
          <w:rFonts w:eastAsia="Calibri"/>
          <w:sz w:val="28"/>
          <w:szCs w:val="28"/>
          <w:lang w:eastAsia="en-US"/>
        </w:rPr>
        <w:t xml:space="preserve">- 0,06 % в соответствии с пунктом 22 части 1 статьи 93 </w:t>
      </w:r>
      <w:r w:rsidRPr="00CE0AC7">
        <w:rPr>
          <w:sz w:val="28"/>
          <w:szCs w:val="28"/>
        </w:rPr>
        <w:t>Федерального закона № 44-ФЗ</w:t>
      </w:r>
      <w:r>
        <w:rPr>
          <w:rFonts w:eastAsia="Calibri"/>
          <w:sz w:val="28"/>
          <w:szCs w:val="28"/>
          <w:lang w:eastAsia="en-US"/>
        </w:rPr>
        <w:t xml:space="preserve"> </w:t>
      </w:r>
      <w:r>
        <w:rPr>
          <w:rFonts w:eastAsia="Calibri"/>
          <w:sz w:val="28"/>
          <w:szCs w:val="28"/>
        </w:rPr>
        <w:t xml:space="preserve">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 w:history="1">
        <w:r w:rsidRPr="009073F2">
          <w:rPr>
            <w:rFonts w:eastAsia="Calibri"/>
            <w:sz w:val="28"/>
            <w:szCs w:val="28"/>
          </w:rPr>
          <w:t>законодательством</w:t>
        </w:r>
      </w:hyperlink>
      <w:r>
        <w:rPr>
          <w:rFonts w:eastAsia="Calibri"/>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9073F2" w:rsidRDefault="009073F2" w:rsidP="009073F2">
      <w:pPr>
        <w:autoSpaceDE w:val="0"/>
        <w:autoSpaceDN w:val="0"/>
        <w:adjustRightInd w:val="0"/>
        <w:ind w:firstLine="540"/>
        <w:jc w:val="both"/>
        <w:rPr>
          <w:rFonts w:eastAsia="Calibri"/>
          <w:sz w:val="28"/>
          <w:szCs w:val="28"/>
        </w:rPr>
      </w:pPr>
      <w:r>
        <w:rPr>
          <w:rFonts w:eastAsia="Calibri"/>
          <w:sz w:val="28"/>
          <w:szCs w:val="28"/>
          <w:lang w:eastAsia="en-US"/>
        </w:rPr>
        <w:t xml:space="preserve">- 0,04 % </w:t>
      </w:r>
      <w:r w:rsidRPr="009073F2">
        <w:rPr>
          <w:rFonts w:eastAsia="Calibri"/>
          <w:sz w:val="28"/>
          <w:szCs w:val="28"/>
          <w:lang w:eastAsia="en-US"/>
        </w:rPr>
        <w:t xml:space="preserve">в соответствии с пунктом </w:t>
      </w:r>
      <w:r>
        <w:rPr>
          <w:rFonts w:eastAsia="Calibri"/>
          <w:sz w:val="28"/>
          <w:szCs w:val="28"/>
          <w:lang w:eastAsia="en-US"/>
        </w:rPr>
        <w:t>6</w:t>
      </w:r>
      <w:r w:rsidRPr="009073F2">
        <w:rPr>
          <w:rFonts w:eastAsia="Calibri"/>
          <w:sz w:val="28"/>
          <w:szCs w:val="28"/>
          <w:lang w:eastAsia="en-US"/>
        </w:rPr>
        <w:t xml:space="preserve"> части 1 статьи 93 Федерального закона № 44-ФЗ</w:t>
      </w:r>
      <w:r>
        <w:rPr>
          <w:rFonts w:eastAsia="Calibri"/>
          <w:sz w:val="28"/>
          <w:szCs w:val="28"/>
          <w:lang w:eastAsia="en-US"/>
        </w:rPr>
        <w:t xml:space="preserve"> </w:t>
      </w:r>
      <w:r>
        <w:rPr>
          <w:rFonts w:eastAsia="Calibri"/>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46675" w:rsidRDefault="00E46675" w:rsidP="009073F2">
      <w:pPr>
        <w:autoSpaceDE w:val="0"/>
        <w:autoSpaceDN w:val="0"/>
        <w:adjustRightInd w:val="0"/>
        <w:ind w:firstLine="540"/>
        <w:jc w:val="both"/>
        <w:rPr>
          <w:rFonts w:eastAsia="Calibri"/>
          <w:sz w:val="28"/>
          <w:szCs w:val="28"/>
          <w:lang w:eastAsia="en-US"/>
        </w:rPr>
      </w:pPr>
      <w:r>
        <w:rPr>
          <w:rFonts w:eastAsia="Calibri"/>
          <w:sz w:val="28"/>
          <w:szCs w:val="28"/>
        </w:rPr>
        <w:t xml:space="preserve">Отсюда следует, что </w:t>
      </w:r>
      <w:r w:rsidR="00F738B0">
        <w:rPr>
          <w:rFonts w:eastAsia="Calibri"/>
          <w:sz w:val="28"/>
          <w:szCs w:val="28"/>
        </w:rPr>
        <w:t xml:space="preserve">на </w:t>
      </w:r>
      <w:r>
        <w:rPr>
          <w:rFonts w:eastAsia="Calibri"/>
          <w:sz w:val="28"/>
          <w:szCs w:val="28"/>
        </w:rPr>
        <w:t xml:space="preserve">закупки </w:t>
      </w:r>
      <w:r w:rsidR="00A1583F">
        <w:rPr>
          <w:rFonts w:eastAsia="Calibri"/>
          <w:sz w:val="28"/>
          <w:szCs w:val="28"/>
        </w:rPr>
        <w:t xml:space="preserve">в соответствии с пунктами 4 и 5 части 1 статьи 93 </w:t>
      </w:r>
      <w:r w:rsidR="00A1583F" w:rsidRPr="009073F2">
        <w:rPr>
          <w:rFonts w:eastAsia="Calibri"/>
          <w:sz w:val="28"/>
          <w:szCs w:val="28"/>
          <w:lang w:eastAsia="en-US"/>
        </w:rPr>
        <w:t>Федерального закона № 44-ФЗ</w:t>
      </w:r>
      <w:r w:rsidR="00A1583F">
        <w:rPr>
          <w:rFonts w:eastAsia="Calibri"/>
          <w:sz w:val="28"/>
          <w:szCs w:val="28"/>
          <w:lang w:eastAsia="en-US"/>
        </w:rPr>
        <w:t xml:space="preserve"> приходится 96,2 % всех закупок неконкурентными способами.</w:t>
      </w:r>
    </w:p>
    <w:p w:rsidR="00F738B0" w:rsidRDefault="00F738B0">
      <w:pPr>
        <w:spacing w:after="1" w:line="280" w:lineRule="atLeast"/>
        <w:ind w:firstLine="540"/>
        <w:jc w:val="both"/>
      </w:pPr>
      <w:r>
        <w:rPr>
          <w:sz w:val="28"/>
        </w:rPr>
        <w:t>Пунктом 8 р</w:t>
      </w:r>
      <w:r w:rsidRPr="00F738B0">
        <w:rPr>
          <w:sz w:val="28"/>
        </w:rPr>
        <w:t>аспоряжени</w:t>
      </w:r>
      <w:r>
        <w:rPr>
          <w:sz w:val="28"/>
        </w:rPr>
        <w:t>я</w:t>
      </w:r>
      <w:r w:rsidRPr="00F738B0">
        <w:rPr>
          <w:sz w:val="28"/>
        </w:rPr>
        <w:t xml:space="preserve"> Правительства РФ от 28.04.2018</w:t>
      </w:r>
      <w:r>
        <w:rPr>
          <w:sz w:val="28"/>
        </w:rPr>
        <w:t xml:space="preserve"> г.</w:t>
      </w:r>
      <w:r w:rsidRPr="00F738B0">
        <w:rPr>
          <w:sz w:val="28"/>
        </w:rPr>
        <w:t xml:space="preserve"> </w:t>
      </w:r>
      <w:r>
        <w:rPr>
          <w:sz w:val="28"/>
        </w:rPr>
        <w:t>№</w:t>
      </w:r>
      <w:r w:rsidRPr="00F738B0">
        <w:rPr>
          <w:sz w:val="28"/>
        </w:rPr>
        <w:t xml:space="preserve"> 824-р (ред. от 27.10.2018) </w:t>
      </w:r>
      <w:r>
        <w:rPr>
          <w:sz w:val="28"/>
        </w:rPr>
        <w:t>«</w:t>
      </w:r>
      <w:r w:rsidRPr="00F738B0">
        <w:rPr>
          <w:sz w:val="28"/>
        </w:rPr>
        <w:t>О создании единого агрегатора торговли</w:t>
      </w:r>
      <w:r>
        <w:rPr>
          <w:sz w:val="28"/>
        </w:rPr>
        <w:t xml:space="preserve">» рекомендовано органам местного самоуправления осуществлять закупки, </w:t>
      </w:r>
      <w:r w:rsidRPr="00C9649E">
        <w:rPr>
          <w:color w:val="000000" w:themeColor="text1"/>
          <w:sz w:val="28"/>
        </w:rPr>
        <w:t xml:space="preserve">предусмотренные </w:t>
      </w:r>
      <w:hyperlink r:id="rId16" w:history="1">
        <w:r w:rsidRPr="00C9649E">
          <w:rPr>
            <w:color w:val="000000" w:themeColor="text1"/>
            <w:sz w:val="28"/>
          </w:rPr>
          <w:t>пунктами 4</w:t>
        </w:r>
      </w:hyperlink>
      <w:r w:rsidRPr="00C9649E">
        <w:rPr>
          <w:color w:val="000000" w:themeColor="text1"/>
          <w:sz w:val="28"/>
        </w:rPr>
        <w:t xml:space="preserve">, </w:t>
      </w:r>
      <w:hyperlink r:id="rId17" w:history="1">
        <w:r w:rsidRPr="00C9649E">
          <w:rPr>
            <w:color w:val="000000" w:themeColor="text1"/>
            <w:sz w:val="28"/>
          </w:rPr>
          <w:t>5</w:t>
        </w:r>
      </w:hyperlink>
      <w:r w:rsidRPr="00C9649E">
        <w:rPr>
          <w:color w:val="000000" w:themeColor="text1"/>
          <w:sz w:val="28"/>
        </w:rPr>
        <w:t xml:space="preserve"> и </w:t>
      </w:r>
      <w:hyperlink r:id="rId18" w:history="1">
        <w:r w:rsidRPr="00C9649E">
          <w:rPr>
            <w:color w:val="000000" w:themeColor="text1"/>
            <w:sz w:val="28"/>
          </w:rPr>
          <w:t>28 части 1 статьи 93</w:t>
        </w:r>
      </w:hyperlink>
      <w:r w:rsidRPr="00C9649E">
        <w:rPr>
          <w:color w:val="000000" w:themeColor="text1"/>
          <w:sz w:val="28"/>
        </w:rPr>
        <w:t xml:space="preserve"> Закона о контрактной </w:t>
      </w:r>
      <w:r>
        <w:rPr>
          <w:sz w:val="28"/>
        </w:rPr>
        <w:t>системе, с использованием единого агрегатора торговли.</w:t>
      </w:r>
    </w:p>
    <w:p w:rsidR="00F60B50" w:rsidRDefault="00F60B50" w:rsidP="009073F2">
      <w:pPr>
        <w:autoSpaceDE w:val="0"/>
        <w:autoSpaceDN w:val="0"/>
        <w:adjustRightInd w:val="0"/>
        <w:ind w:firstLine="540"/>
        <w:jc w:val="both"/>
        <w:rPr>
          <w:rFonts w:eastAsia="Calibri"/>
          <w:sz w:val="28"/>
          <w:szCs w:val="28"/>
        </w:rPr>
      </w:pPr>
      <w:r>
        <w:rPr>
          <w:rFonts w:eastAsia="Calibri"/>
          <w:sz w:val="28"/>
          <w:szCs w:val="28"/>
        </w:rPr>
        <w:t>Анализ преимущественных поставщиков (таблица 1) по итогам 2018 года показал следующие.</w:t>
      </w:r>
    </w:p>
    <w:p w:rsidR="000C73A9" w:rsidRDefault="000C73A9">
      <w:pPr>
        <w:rPr>
          <w:sz w:val="28"/>
          <w:szCs w:val="28"/>
        </w:rPr>
      </w:pPr>
      <w:r>
        <w:rPr>
          <w:sz w:val="28"/>
          <w:szCs w:val="28"/>
        </w:rPr>
        <w:br w:type="page"/>
      </w:r>
    </w:p>
    <w:p w:rsidR="0066138B" w:rsidRPr="00851483" w:rsidRDefault="0066138B" w:rsidP="0066138B">
      <w:pPr>
        <w:autoSpaceDE w:val="0"/>
        <w:autoSpaceDN w:val="0"/>
        <w:adjustRightInd w:val="0"/>
        <w:ind w:firstLine="709"/>
        <w:jc w:val="right"/>
        <w:rPr>
          <w:sz w:val="28"/>
          <w:szCs w:val="28"/>
        </w:rPr>
      </w:pPr>
      <w:r w:rsidRPr="00851483">
        <w:rPr>
          <w:sz w:val="28"/>
          <w:szCs w:val="28"/>
        </w:rPr>
        <w:lastRenderedPageBreak/>
        <w:t xml:space="preserve">Таблица </w:t>
      </w:r>
      <w:r w:rsidR="00F60B50">
        <w:rPr>
          <w:sz w:val="28"/>
          <w:szCs w:val="28"/>
        </w:rPr>
        <w:t>1</w:t>
      </w:r>
    </w:p>
    <w:p w:rsidR="0066138B" w:rsidRPr="00851483" w:rsidRDefault="0066138B" w:rsidP="0066138B">
      <w:pPr>
        <w:pStyle w:val="ConsPlusNormal"/>
        <w:ind w:firstLine="0"/>
        <w:jc w:val="center"/>
        <w:rPr>
          <w:rFonts w:ascii="Times New Roman" w:hAnsi="Times New Roman" w:cs="Times New Roman"/>
          <w:sz w:val="28"/>
          <w:szCs w:val="28"/>
        </w:rPr>
      </w:pPr>
      <w:r w:rsidRPr="00851483">
        <w:rPr>
          <w:rFonts w:ascii="Times New Roman" w:hAnsi="Times New Roman" w:cs="Times New Roman"/>
          <w:sz w:val="28"/>
          <w:szCs w:val="28"/>
        </w:rPr>
        <w:t xml:space="preserve">Преимущественные поставщики (подрядчики, исполнители) </w:t>
      </w:r>
    </w:p>
    <w:p w:rsidR="0066138B" w:rsidRPr="00851483" w:rsidRDefault="0066138B" w:rsidP="0066138B">
      <w:pPr>
        <w:autoSpaceDE w:val="0"/>
        <w:autoSpaceDN w:val="0"/>
        <w:adjustRightInd w:val="0"/>
        <w:jc w:val="center"/>
        <w:rPr>
          <w:sz w:val="28"/>
          <w:szCs w:val="28"/>
        </w:rPr>
      </w:pPr>
      <w:r w:rsidRPr="00851483">
        <w:rPr>
          <w:sz w:val="28"/>
          <w:szCs w:val="28"/>
        </w:rPr>
        <w:t xml:space="preserve">в сфере закупок для обеспечения муниципальных нужд </w:t>
      </w:r>
    </w:p>
    <w:p w:rsidR="0066138B" w:rsidRPr="00C171B5" w:rsidRDefault="0066138B" w:rsidP="0066138B">
      <w:pPr>
        <w:autoSpaceDE w:val="0"/>
        <w:autoSpaceDN w:val="0"/>
        <w:adjustRightInd w:val="0"/>
        <w:jc w:val="center"/>
        <w:rPr>
          <w:sz w:val="28"/>
          <w:szCs w:val="28"/>
        </w:rPr>
      </w:pPr>
      <w:r w:rsidRPr="00851483">
        <w:rPr>
          <w:sz w:val="28"/>
          <w:szCs w:val="28"/>
        </w:rPr>
        <w:t>по общей цене заключенных контрактов</w:t>
      </w:r>
    </w:p>
    <w:p w:rsidR="0066138B" w:rsidRPr="00C171B5" w:rsidRDefault="0066138B" w:rsidP="0066138B">
      <w:pPr>
        <w:autoSpaceDE w:val="0"/>
        <w:autoSpaceDN w:val="0"/>
        <w:adjustRightInd w:val="0"/>
        <w:jc w:val="cente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91"/>
        <w:gridCol w:w="1783"/>
        <w:gridCol w:w="1599"/>
        <w:gridCol w:w="1876"/>
      </w:tblGrid>
      <w:tr w:rsidR="00CA31B1" w:rsidRPr="00CA31B1" w:rsidTr="005E1ACA">
        <w:trPr>
          <w:jc w:val="center"/>
        </w:trPr>
        <w:tc>
          <w:tcPr>
            <w:tcW w:w="588" w:type="dxa"/>
            <w:tcBorders>
              <w:top w:val="single" w:sz="4" w:space="0" w:color="auto"/>
              <w:left w:val="single" w:sz="4" w:space="0" w:color="auto"/>
              <w:bottom w:val="single" w:sz="4" w:space="0" w:color="auto"/>
              <w:right w:val="single" w:sz="4" w:space="0" w:color="auto"/>
            </w:tcBorders>
            <w:hideMark/>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w:t>
            </w:r>
          </w:p>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п/п</w:t>
            </w:r>
          </w:p>
        </w:tc>
        <w:tc>
          <w:tcPr>
            <w:tcW w:w="4291" w:type="dxa"/>
            <w:tcBorders>
              <w:top w:val="single" w:sz="4" w:space="0" w:color="auto"/>
              <w:left w:val="single" w:sz="4" w:space="0" w:color="auto"/>
              <w:bottom w:val="single" w:sz="4" w:space="0" w:color="auto"/>
              <w:right w:val="single" w:sz="4" w:space="0" w:color="auto"/>
            </w:tcBorders>
            <w:vAlign w:val="center"/>
            <w:hideMark/>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Контрагент</w:t>
            </w:r>
          </w:p>
        </w:tc>
        <w:tc>
          <w:tcPr>
            <w:tcW w:w="1783" w:type="dxa"/>
            <w:tcBorders>
              <w:top w:val="single" w:sz="4" w:space="0" w:color="auto"/>
              <w:left w:val="single" w:sz="4" w:space="0" w:color="auto"/>
              <w:bottom w:val="single" w:sz="4" w:space="0" w:color="auto"/>
              <w:right w:val="single" w:sz="4" w:space="0" w:color="auto"/>
            </w:tcBorders>
            <w:vAlign w:val="center"/>
            <w:hideMark/>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Общая цена</w:t>
            </w:r>
          </w:p>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контрактов</w:t>
            </w:r>
          </w:p>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тыс. руб.</w:t>
            </w:r>
          </w:p>
        </w:tc>
        <w:tc>
          <w:tcPr>
            <w:tcW w:w="1599" w:type="dxa"/>
            <w:tcBorders>
              <w:top w:val="single" w:sz="4" w:space="0" w:color="auto"/>
              <w:left w:val="single" w:sz="4" w:space="0" w:color="auto"/>
              <w:bottom w:val="single" w:sz="4" w:space="0" w:color="auto"/>
              <w:right w:val="single" w:sz="4" w:space="0" w:color="auto"/>
            </w:tcBorders>
            <w:vAlign w:val="center"/>
            <w:hideMark/>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Количество заключенных контрактов</w:t>
            </w:r>
          </w:p>
        </w:tc>
        <w:tc>
          <w:tcPr>
            <w:tcW w:w="1876" w:type="dxa"/>
            <w:tcBorders>
              <w:top w:val="single" w:sz="4" w:space="0" w:color="auto"/>
              <w:left w:val="single" w:sz="4" w:space="0" w:color="auto"/>
              <w:bottom w:val="single" w:sz="4" w:space="0" w:color="auto"/>
              <w:right w:val="single" w:sz="4" w:space="0" w:color="auto"/>
            </w:tcBorders>
            <w:hideMark/>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Удельный вес</w:t>
            </w:r>
          </w:p>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к общей цене заключенных контрактов</w:t>
            </w:r>
          </w:p>
        </w:tc>
      </w:tr>
      <w:tr w:rsidR="00CA31B1" w:rsidRPr="00CA31B1" w:rsidTr="005E1ACA">
        <w:trPr>
          <w:jc w:val="center"/>
        </w:trPr>
        <w:tc>
          <w:tcPr>
            <w:tcW w:w="588"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1</w:t>
            </w:r>
          </w:p>
        </w:tc>
        <w:tc>
          <w:tcPr>
            <w:tcW w:w="4291"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rPr>
                <w:lang w:eastAsia="en-US"/>
              </w:rPr>
            </w:pPr>
            <w:r w:rsidRPr="00CA31B1">
              <w:rPr>
                <w:lang w:eastAsia="en-US"/>
              </w:rPr>
              <w:t>ООО «СтройМастерЛюкс»</w:t>
            </w:r>
          </w:p>
        </w:tc>
        <w:tc>
          <w:tcPr>
            <w:tcW w:w="1783"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467 462,10</w:t>
            </w:r>
          </w:p>
        </w:tc>
        <w:tc>
          <w:tcPr>
            <w:tcW w:w="1599"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7</w:t>
            </w:r>
          </w:p>
        </w:tc>
        <w:tc>
          <w:tcPr>
            <w:tcW w:w="1876"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45 %</w:t>
            </w:r>
          </w:p>
        </w:tc>
      </w:tr>
      <w:tr w:rsidR="00CA31B1" w:rsidRPr="00CA31B1" w:rsidTr="005E1ACA">
        <w:trPr>
          <w:jc w:val="center"/>
        </w:trPr>
        <w:tc>
          <w:tcPr>
            <w:tcW w:w="588" w:type="dxa"/>
            <w:tcBorders>
              <w:top w:val="single" w:sz="4" w:space="0" w:color="auto"/>
              <w:left w:val="single" w:sz="4" w:space="0" w:color="auto"/>
              <w:bottom w:val="single" w:sz="4" w:space="0" w:color="auto"/>
              <w:right w:val="single" w:sz="4" w:space="0" w:color="auto"/>
            </w:tcBorders>
            <w:hideMark/>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2</w:t>
            </w:r>
          </w:p>
        </w:tc>
        <w:tc>
          <w:tcPr>
            <w:tcW w:w="4291"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rPr>
                <w:lang w:eastAsia="en-US"/>
              </w:rPr>
            </w:pPr>
            <w:r w:rsidRPr="00CA31B1">
              <w:rPr>
                <w:lang w:eastAsia="en-US"/>
              </w:rPr>
              <w:t>ООО «Комбинат питания учащихся»</w:t>
            </w:r>
          </w:p>
        </w:tc>
        <w:tc>
          <w:tcPr>
            <w:tcW w:w="1783"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103 896,10</w:t>
            </w:r>
          </w:p>
        </w:tc>
        <w:tc>
          <w:tcPr>
            <w:tcW w:w="1599"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273</w:t>
            </w:r>
          </w:p>
        </w:tc>
        <w:tc>
          <w:tcPr>
            <w:tcW w:w="1876"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10 %</w:t>
            </w:r>
          </w:p>
        </w:tc>
      </w:tr>
      <w:tr w:rsidR="00CA31B1" w:rsidRPr="00CA31B1" w:rsidTr="005E1ACA">
        <w:trPr>
          <w:jc w:val="center"/>
        </w:trPr>
        <w:tc>
          <w:tcPr>
            <w:tcW w:w="588"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3</w:t>
            </w:r>
          </w:p>
        </w:tc>
        <w:tc>
          <w:tcPr>
            <w:tcW w:w="4291"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rPr>
                <w:lang w:eastAsia="en-US"/>
              </w:rPr>
            </w:pPr>
            <w:r w:rsidRPr="00CA31B1">
              <w:t>ООО «Спецремстрой»</w:t>
            </w:r>
          </w:p>
        </w:tc>
        <w:tc>
          <w:tcPr>
            <w:tcW w:w="1783"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64 000,0</w:t>
            </w:r>
          </w:p>
        </w:tc>
        <w:tc>
          <w:tcPr>
            <w:tcW w:w="1599"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2</w:t>
            </w:r>
          </w:p>
        </w:tc>
        <w:tc>
          <w:tcPr>
            <w:tcW w:w="1876"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6 %</w:t>
            </w:r>
          </w:p>
        </w:tc>
      </w:tr>
      <w:tr w:rsidR="00CA31B1" w:rsidRPr="00CA31B1" w:rsidTr="005E1ACA">
        <w:trPr>
          <w:jc w:val="center"/>
        </w:trPr>
        <w:tc>
          <w:tcPr>
            <w:tcW w:w="588"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4</w:t>
            </w:r>
          </w:p>
        </w:tc>
        <w:tc>
          <w:tcPr>
            <w:tcW w:w="4291"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rPr>
                <w:lang w:eastAsia="en-US"/>
              </w:rPr>
            </w:pPr>
            <w:r w:rsidRPr="00CA31B1">
              <w:rPr>
                <w:lang w:eastAsia="en-US"/>
              </w:rPr>
              <w:t>МУП «Гортеплосеть»</w:t>
            </w:r>
          </w:p>
        </w:tc>
        <w:tc>
          <w:tcPr>
            <w:tcW w:w="1783"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62 572,38</w:t>
            </w:r>
          </w:p>
        </w:tc>
        <w:tc>
          <w:tcPr>
            <w:tcW w:w="1599" w:type="dxa"/>
            <w:tcBorders>
              <w:top w:val="single" w:sz="4" w:space="0" w:color="auto"/>
              <w:left w:val="single" w:sz="4" w:space="0" w:color="auto"/>
              <w:bottom w:val="single" w:sz="4" w:space="0" w:color="auto"/>
              <w:right w:val="single" w:sz="4" w:space="0" w:color="auto"/>
            </w:tcBorders>
            <w:vAlign w:val="center"/>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263</w:t>
            </w:r>
          </w:p>
        </w:tc>
        <w:tc>
          <w:tcPr>
            <w:tcW w:w="1876"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widowControl w:val="0"/>
              <w:autoSpaceDE w:val="0"/>
              <w:autoSpaceDN w:val="0"/>
              <w:adjustRightInd w:val="0"/>
              <w:spacing w:line="276" w:lineRule="auto"/>
              <w:jc w:val="center"/>
              <w:rPr>
                <w:lang w:eastAsia="en-US"/>
              </w:rPr>
            </w:pPr>
            <w:r w:rsidRPr="00CA31B1">
              <w:rPr>
                <w:lang w:eastAsia="en-US"/>
              </w:rPr>
              <w:t>6 %</w:t>
            </w:r>
          </w:p>
        </w:tc>
      </w:tr>
      <w:tr w:rsidR="00CA31B1" w:rsidRPr="00CA31B1" w:rsidTr="005E1ACA">
        <w:trPr>
          <w:jc w:val="center"/>
        </w:trPr>
        <w:tc>
          <w:tcPr>
            <w:tcW w:w="588"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jc w:val="center"/>
            </w:pPr>
            <w:r w:rsidRPr="00CA31B1">
              <w:t>5</w:t>
            </w:r>
          </w:p>
        </w:tc>
        <w:tc>
          <w:tcPr>
            <w:tcW w:w="4291" w:type="dxa"/>
            <w:tcBorders>
              <w:top w:val="single" w:sz="4" w:space="0" w:color="auto"/>
              <w:left w:val="single" w:sz="4" w:space="0" w:color="auto"/>
              <w:bottom w:val="single" w:sz="4" w:space="0" w:color="auto"/>
              <w:right w:val="single" w:sz="4" w:space="0" w:color="auto"/>
            </w:tcBorders>
          </w:tcPr>
          <w:p w:rsidR="00CA31B1" w:rsidRPr="00CA31B1" w:rsidRDefault="00CA31B1" w:rsidP="00CA31B1">
            <w:r w:rsidRPr="00CA31B1">
              <w:t>ООО «РЭК»</w:t>
            </w:r>
          </w:p>
        </w:tc>
        <w:tc>
          <w:tcPr>
            <w:tcW w:w="1783"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jc w:val="center"/>
            </w:pPr>
            <w:r w:rsidRPr="00CA31B1">
              <w:t>61 190,27</w:t>
            </w:r>
          </w:p>
        </w:tc>
        <w:tc>
          <w:tcPr>
            <w:tcW w:w="1599"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jc w:val="center"/>
            </w:pPr>
            <w:r w:rsidRPr="00CA31B1">
              <w:t>168</w:t>
            </w:r>
          </w:p>
        </w:tc>
        <w:tc>
          <w:tcPr>
            <w:tcW w:w="1876" w:type="dxa"/>
            <w:tcBorders>
              <w:top w:val="single" w:sz="4" w:space="0" w:color="auto"/>
              <w:left w:val="single" w:sz="4" w:space="0" w:color="auto"/>
              <w:bottom w:val="single" w:sz="4" w:space="0" w:color="auto"/>
              <w:right w:val="single" w:sz="4" w:space="0" w:color="auto"/>
            </w:tcBorders>
          </w:tcPr>
          <w:p w:rsidR="00CA31B1" w:rsidRPr="00CA31B1" w:rsidRDefault="00CA31B1" w:rsidP="00CA31B1">
            <w:pPr>
              <w:jc w:val="center"/>
            </w:pPr>
            <w:r w:rsidRPr="00CA31B1">
              <w:t>5 %</w:t>
            </w:r>
          </w:p>
        </w:tc>
      </w:tr>
    </w:tbl>
    <w:p w:rsidR="00F738B0" w:rsidRDefault="00F738B0" w:rsidP="0066138B">
      <w:pPr>
        <w:autoSpaceDE w:val="0"/>
        <w:autoSpaceDN w:val="0"/>
        <w:adjustRightInd w:val="0"/>
        <w:ind w:firstLine="720"/>
        <w:jc w:val="both"/>
        <w:rPr>
          <w:sz w:val="28"/>
          <w:szCs w:val="28"/>
        </w:rPr>
      </w:pPr>
    </w:p>
    <w:p w:rsidR="005236B7" w:rsidRDefault="00547079" w:rsidP="0066138B">
      <w:pPr>
        <w:autoSpaceDE w:val="0"/>
        <w:autoSpaceDN w:val="0"/>
        <w:adjustRightInd w:val="0"/>
        <w:ind w:firstLine="720"/>
        <w:jc w:val="both"/>
        <w:rPr>
          <w:sz w:val="28"/>
          <w:szCs w:val="28"/>
        </w:rPr>
      </w:pPr>
      <w:r>
        <w:rPr>
          <w:sz w:val="28"/>
          <w:szCs w:val="28"/>
        </w:rPr>
        <w:t>Из таблицы 1 следует, что наибольшую сумму средств на закупки товаров, работ, услуг из средств бюджета получило ООО</w:t>
      </w:r>
      <w:r w:rsidR="00924724">
        <w:rPr>
          <w:sz w:val="28"/>
          <w:szCs w:val="28"/>
        </w:rPr>
        <w:t xml:space="preserve"> «СтройМастерЛюкс», на котор</w:t>
      </w:r>
      <w:r w:rsidR="000C73A9">
        <w:rPr>
          <w:sz w:val="28"/>
          <w:szCs w:val="28"/>
        </w:rPr>
        <w:t>ое</w:t>
      </w:r>
      <w:r w:rsidR="00924724">
        <w:rPr>
          <w:sz w:val="28"/>
          <w:szCs w:val="28"/>
        </w:rPr>
        <w:t xml:space="preserve"> приходится 4</w:t>
      </w:r>
      <w:r w:rsidR="00CA31B1">
        <w:rPr>
          <w:sz w:val="28"/>
          <w:szCs w:val="28"/>
        </w:rPr>
        <w:t>5</w:t>
      </w:r>
      <w:r w:rsidR="00924724">
        <w:rPr>
          <w:sz w:val="28"/>
          <w:szCs w:val="28"/>
        </w:rPr>
        <w:t xml:space="preserve"> </w:t>
      </w:r>
      <w:r w:rsidR="00CA31B1">
        <w:rPr>
          <w:sz w:val="28"/>
          <w:szCs w:val="28"/>
        </w:rPr>
        <w:t>%</w:t>
      </w:r>
      <w:r w:rsidR="00F60B50">
        <w:rPr>
          <w:sz w:val="28"/>
          <w:szCs w:val="28"/>
        </w:rPr>
        <w:t xml:space="preserve"> </w:t>
      </w:r>
      <w:r w:rsidR="002D52CA">
        <w:rPr>
          <w:sz w:val="28"/>
          <w:szCs w:val="28"/>
        </w:rPr>
        <w:t xml:space="preserve">всех средств, направленных на закупки </w:t>
      </w:r>
      <w:r w:rsidR="00F60B50">
        <w:rPr>
          <w:sz w:val="28"/>
          <w:szCs w:val="28"/>
        </w:rPr>
        <w:t xml:space="preserve">в исследуемом периоде. </w:t>
      </w:r>
      <w:r w:rsidR="005236B7">
        <w:rPr>
          <w:sz w:val="28"/>
          <w:szCs w:val="28"/>
        </w:rPr>
        <w:t>Следует отметить, что в 201</w:t>
      </w:r>
      <w:r w:rsidR="002D52CA">
        <w:rPr>
          <w:sz w:val="28"/>
          <w:szCs w:val="28"/>
        </w:rPr>
        <w:t>5</w:t>
      </w:r>
      <w:r w:rsidR="005236B7">
        <w:rPr>
          <w:sz w:val="28"/>
          <w:szCs w:val="28"/>
        </w:rPr>
        <w:t xml:space="preserve"> году</w:t>
      </w:r>
      <w:r w:rsidR="002D52CA">
        <w:rPr>
          <w:sz w:val="28"/>
          <w:szCs w:val="28"/>
        </w:rPr>
        <w:t xml:space="preserve"> эта доля составляла 28,6 %, в 2016 году - 50 %, в 2017 году - 43 %. </w:t>
      </w:r>
    </w:p>
    <w:p w:rsidR="00547079" w:rsidRDefault="00547079" w:rsidP="00547079">
      <w:pPr>
        <w:autoSpaceDE w:val="0"/>
        <w:autoSpaceDN w:val="0"/>
        <w:adjustRightInd w:val="0"/>
        <w:ind w:firstLine="720"/>
        <w:jc w:val="both"/>
        <w:rPr>
          <w:sz w:val="28"/>
          <w:szCs w:val="28"/>
        </w:rPr>
      </w:pPr>
      <w:r>
        <w:rPr>
          <w:sz w:val="28"/>
          <w:szCs w:val="28"/>
        </w:rPr>
        <w:t>Анализ данных о преимущественных поставщиках (подрядчиках, исполнителях) в сфере закупок позволяет сделать вывод о том, что заказчики заключают контракты без соблюдения принципа конкуренции, что приводит к ограничению числа участников закупок и несет риски</w:t>
      </w:r>
      <w:r w:rsidRPr="00D4537E">
        <w:rPr>
          <w:sz w:val="28"/>
          <w:szCs w:val="28"/>
        </w:rPr>
        <w:t xml:space="preserve"> неэффективно</w:t>
      </w:r>
      <w:r>
        <w:rPr>
          <w:sz w:val="28"/>
          <w:szCs w:val="28"/>
        </w:rPr>
        <w:t>го</w:t>
      </w:r>
      <w:r w:rsidRPr="00D4537E">
        <w:rPr>
          <w:sz w:val="28"/>
          <w:szCs w:val="28"/>
        </w:rPr>
        <w:t xml:space="preserve"> использовани</w:t>
      </w:r>
      <w:r>
        <w:rPr>
          <w:sz w:val="28"/>
          <w:szCs w:val="28"/>
        </w:rPr>
        <w:t>я</w:t>
      </w:r>
      <w:r w:rsidRPr="00D4537E">
        <w:rPr>
          <w:sz w:val="28"/>
          <w:szCs w:val="28"/>
        </w:rPr>
        <w:t xml:space="preserve"> бюджетных средств.</w:t>
      </w:r>
    </w:p>
    <w:p w:rsidR="0026551E" w:rsidRPr="000E76DF" w:rsidRDefault="0026551E" w:rsidP="0026551E">
      <w:pPr>
        <w:ind w:firstLine="709"/>
        <w:jc w:val="both"/>
        <w:rPr>
          <w:sz w:val="28"/>
          <w:szCs w:val="28"/>
        </w:rPr>
      </w:pPr>
      <w:r>
        <w:rPr>
          <w:sz w:val="28"/>
          <w:szCs w:val="28"/>
        </w:rPr>
        <w:t>Согласно информации, пред</w:t>
      </w:r>
      <w:r w:rsidRPr="00E941B5">
        <w:rPr>
          <w:sz w:val="28"/>
          <w:szCs w:val="28"/>
        </w:rPr>
        <w:t xml:space="preserve">ставленной муниципальными унитарными предприятиями города </w:t>
      </w:r>
      <w:r w:rsidRPr="000E76DF">
        <w:rPr>
          <w:sz w:val="28"/>
          <w:szCs w:val="28"/>
        </w:rPr>
        <w:t>Железногорска (</w:t>
      </w:r>
      <w:r>
        <w:rPr>
          <w:sz w:val="28"/>
          <w:szCs w:val="28"/>
        </w:rPr>
        <w:t>Приложение 2), всего за 2018</w:t>
      </w:r>
      <w:r w:rsidRPr="000E76DF">
        <w:rPr>
          <w:sz w:val="28"/>
          <w:szCs w:val="28"/>
        </w:rPr>
        <w:t xml:space="preserve"> год в соответствии с Федеральным законом № 44-ФЗ заключено </w:t>
      </w:r>
      <w:r>
        <w:rPr>
          <w:sz w:val="28"/>
          <w:szCs w:val="28"/>
        </w:rPr>
        <w:t>1794</w:t>
      </w:r>
      <w:r w:rsidRPr="000E76DF">
        <w:rPr>
          <w:sz w:val="28"/>
          <w:szCs w:val="28"/>
        </w:rPr>
        <w:t xml:space="preserve"> </w:t>
      </w:r>
      <w:r w:rsidR="00BD6C52">
        <w:rPr>
          <w:sz w:val="28"/>
          <w:szCs w:val="28"/>
        </w:rPr>
        <w:t>гражданско-правовых договоров</w:t>
      </w:r>
      <w:r w:rsidRPr="000E76DF">
        <w:rPr>
          <w:sz w:val="28"/>
          <w:szCs w:val="28"/>
        </w:rPr>
        <w:t xml:space="preserve"> на общую сумму </w:t>
      </w:r>
      <w:r w:rsidR="005D1E82">
        <w:rPr>
          <w:bCs/>
          <w:sz w:val="28"/>
          <w:szCs w:val="28"/>
          <w:lang w:eastAsia="en-US"/>
        </w:rPr>
        <w:t>1467</w:t>
      </w:r>
      <w:r>
        <w:rPr>
          <w:bCs/>
          <w:sz w:val="28"/>
          <w:szCs w:val="28"/>
          <w:lang w:eastAsia="en-US"/>
        </w:rPr>
        <w:t>167,8</w:t>
      </w:r>
      <w:r w:rsidRPr="000E76DF">
        <w:rPr>
          <w:bCs/>
          <w:sz w:val="28"/>
          <w:szCs w:val="28"/>
          <w:lang w:eastAsia="en-US"/>
        </w:rPr>
        <w:t xml:space="preserve"> </w:t>
      </w:r>
      <w:r w:rsidRPr="000E76DF">
        <w:rPr>
          <w:sz w:val="28"/>
          <w:szCs w:val="28"/>
        </w:rPr>
        <w:t>тыс. рублей</w:t>
      </w:r>
      <w:r w:rsidRPr="000E76DF">
        <w:rPr>
          <w:rFonts w:eastAsia="Calibri"/>
          <w:sz w:val="28"/>
          <w:szCs w:val="28"/>
          <w:lang w:eastAsia="en-US"/>
        </w:rPr>
        <w:t xml:space="preserve">. Исполнение в анализируемом периоде составило </w:t>
      </w:r>
      <w:r w:rsidR="005D1E82">
        <w:rPr>
          <w:bCs/>
          <w:sz w:val="28"/>
          <w:szCs w:val="28"/>
          <w:lang w:eastAsia="en-US"/>
        </w:rPr>
        <w:t>954</w:t>
      </w:r>
      <w:r>
        <w:rPr>
          <w:bCs/>
          <w:sz w:val="28"/>
          <w:szCs w:val="28"/>
          <w:lang w:eastAsia="en-US"/>
        </w:rPr>
        <w:t>886,5</w:t>
      </w:r>
      <w:r w:rsidRPr="000E76DF">
        <w:rPr>
          <w:bCs/>
          <w:sz w:val="28"/>
          <w:szCs w:val="28"/>
          <w:lang w:eastAsia="en-US"/>
        </w:rPr>
        <w:t xml:space="preserve"> тыс. рублей, или </w:t>
      </w:r>
      <w:r>
        <w:rPr>
          <w:bCs/>
          <w:sz w:val="28"/>
          <w:szCs w:val="28"/>
          <w:lang w:eastAsia="en-US"/>
        </w:rPr>
        <w:t>65</w:t>
      </w:r>
      <w:r w:rsidRPr="000E76DF">
        <w:rPr>
          <w:bCs/>
          <w:sz w:val="28"/>
          <w:szCs w:val="28"/>
          <w:lang w:eastAsia="en-US"/>
        </w:rPr>
        <w:t xml:space="preserve"> %.</w:t>
      </w:r>
    </w:p>
    <w:p w:rsidR="0026551E" w:rsidRPr="000C7ABE" w:rsidRDefault="0026551E" w:rsidP="0026551E">
      <w:pPr>
        <w:pStyle w:val="ConsPlusNormal"/>
        <w:ind w:firstLine="540"/>
        <w:jc w:val="both"/>
        <w:rPr>
          <w:rFonts w:ascii="Times New Roman" w:eastAsia="Calibri" w:hAnsi="Times New Roman" w:cs="Times New Roman"/>
          <w:sz w:val="28"/>
          <w:szCs w:val="28"/>
          <w:lang w:eastAsia="en-US"/>
        </w:rPr>
      </w:pPr>
      <w:r w:rsidRPr="000C7ABE">
        <w:rPr>
          <w:rFonts w:ascii="Times New Roman" w:eastAsia="Calibri" w:hAnsi="Times New Roman" w:cs="Times New Roman"/>
          <w:sz w:val="28"/>
          <w:szCs w:val="28"/>
          <w:lang w:eastAsia="en-US"/>
        </w:rPr>
        <w:t xml:space="preserve">Всего за </w:t>
      </w:r>
      <w:r>
        <w:rPr>
          <w:rFonts w:ascii="Times New Roman" w:eastAsia="Calibri" w:hAnsi="Times New Roman" w:cs="Times New Roman"/>
          <w:sz w:val="28"/>
          <w:szCs w:val="28"/>
          <w:lang w:eastAsia="en-US"/>
        </w:rPr>
        <w:t>анализируемый период</w:t>
      </w:r>
      <w:r w:rsidRPr="000C7AB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предприятиями </w:t>
      </w:r>
      <w:r w:rsidRPr="000C7ABE">
        <w:rPr>
          <w:rFonts w:ascii="Times New Roman" w:eastAsia="Calibri" w:hAnsi="Times New Roman" w:cs="Times New Roman"/>
          <w:sz w:val="28"/>
          <w:szCs w:val="28"/>
          <w:lang w:eastAsia="en-US"/>
        </w:rPr>
        <w:t>осуществлено:</w:t>
      </w:r>
    </w:p>
    <w:p w:rsidR="0026551E" w:rsidRPr="000C7ABE" w:rsidRDefault="0026551E" w:rsidP="0026551E">
      <w:pPr>
        <w:pStyle w:val="ConsPlusNormal"/>
        <w:ind w:firstLine="540"/>
        <w:jc w:val="both"/>
        <w:rPr>
          <w:rFonts w:ascii="Times New Roman" w:eastAsia="Calibri" w:hAnsi="Times New Roman" w:cs="Times New Roman"/>
          <w:sz w:val="28"/>
          <w:szCs w:val="28"/>
          <w:lang w:eastAsia="en-US"/>
        </w:rPr>
      </w:pPr>
      <w:r w:rsidRPr="000C7AB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119</w:t>
      </w:r>
      <w:r w:rsidRPr="000C7ABE">
        <w:rPr>
          <w:rFonts w:ascii="Times New Roman" w:eastAsia="Calibri" w:hAnsi="Times New Roman" w:cs="Times New Roman"/>
          <w:sz w:val="28"/>
          <w:szCs w:val="28"/>
          <w:lang w:eastAsia="en-US"/>
        </w:rPr>
        <w:t xml:space="preserve"> закуп</w:t>
      </w:r>
      <w:r>
        <w:rPr>
          <w:rFonts w:ascii="Times New Roman" w:eastAsia="Calibri" w:hAnsi="Times New Roman" w:cs="Times New Roman"/>
          <w:sz w:val="28"/>
          <w:szCs w:val="28"/>
          <w:lang w:eastAsia="en-US"/>
        </w:rPr>
        <w:t>ок</w:t>
      </w:r>
      <w:r w:rsidRPr="000C7ABE">
        <w:rPr>
          <w:rFonts w:ascii="Times New Roman" w:eastAsia="Calibri" w:hAnsi="Times New Roman" w:cs="Times New Roman"/>
          <w:sz w:val="28"/>
          <w:szCs w:val="28"/>
          <w:lang w:eastAsia="en-US"/>
        </w:rPr>
        <w:t xml:space="preserve"> - конкурентными способами определения поставщиков на общую сумму </w:t>
      </w:r>
      <w:r>
        <w:rPr>
          <w:rFonts w:ascii="Times New Roman" w:eastAsia="Calibri" w:hAnsi="Times New Roman" w:cs="Times New Roman"/>
          <w:sz w:val="28"/>
          <w:szCs w:val="28"/>
          <w:lang w:eastAsia="en-US"/>
        </w:rPr>
        <w:t>507 450,07</w:t>
      </w:r>
      <w:r w:rsidRPr="000C7ABE">
        <w:rPr>
          <w:rFonts w:ascii="Times New Roman" w:eastAsia="Calibri" w:hAnsi="Times New Roman" w:cs="Times New Roman"/>
          <w:sz w:val="28"/>
          <w:szCs w:val="28"/>
          <w:lang w:eastAsia="en-US"/>
        </w:rPr>
        <w:t xml:space="preserve"> тыс. рублей, что составляет </w:t>
      </w:r>
      <w:r w:rsidR="003D7BBA">
        <w:rPr>
          <w:rFonts w:ascii="Times New Roman" w:eastAsia="Calibri" w:hAnsi="Times New Roman" w:cs="Times New Roman"/>
          <w:sz w:val="28"/>
          <w:szCs w:val="28"/>
          <w:lang w:eastAsia="en-US"/>
        </w:rPr>
        <w:t>34,6</w:t>
      </w:r>
      <w:r w:rsidRPr="000C7ABE">
        <w:rPr>
          <w:rFonts w:ascii="Times New Roman" w:eastAsia="Calibri" w:hAnsi="Times New Roman" w:cs="Times New Roman"/>
          <w:sz w:val="28"/>
          <w:szCs w:val="28"/>
          <w:lang w:eastAsia="en-US"/>
        </w:rPr>
        <w:t xml:space="preserve"> % от вс</w:t>
      </w:r>
      <w:r>
        <w:rPr>
          <w:rFonts w:ascii="Times New Roman" w:eastAsia="Calibri" w:hAnsi="Times New Roman" w:cs="Times New Roman"/>
          <w:sz w:val="28"/>
          <w:szCs w:val="28"/>
          <w:lang w:eastAsia="en-US"/>
        </w:rPr>
        <w:t>ей суммы заключенных контрактов;</w:t>
      </w:r>
      <w:r w:rsidRPr="000C7ABE">
        <w:rPr>
          <w:rFonts w:ascii="Times New Roman" w:eastAsia="Calibri" w:hAnsi="Times New Roman" w:cs="Times New Roman"/>
          <w:sz w:val="28"/>
          <w:szCs w:val="28"/>
          <w:lang w:eastAsia="en-US"/>
        </w:rPr>
        <w:t xml:space="preserve"> </w:t>
      </w:r>
    </w:p>
    <w:p w:rsidR="0026551E" w:rsidRPr="000C7ABE" w:rsidRDefault="0026551E" w:rsidP="0026551E">
      <w:pPr>
        <w:pStyle w:val="ConsPlusNormal"/>
        <w:ind w:firstLine="540"/>
        <w:jc w:val="both"/>
        <w:rPr>
          <w:rFonts w:ascii="Times New Roman" w:eastAsia="Calibri" w:hAnsi="Times New Roman" w:cs="Times New Roman"/>
          <w:sz w:val="28"/>
          <w:szCs w:val="28"/>
          <w:lang w:eastAsia="en-US"/>
        </w:rPr>
      </w:pPr>
      <w:r w:rsidRPr="000C7AB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1675</w:t>
      </w:r>
      <w:r w:rsidRPr="000C7ABE">
        <w:rPr>
          <w:rFonts w:ascii="Times New Roman" w:eastAsia="Calibri" w:hAnsi="Times New Roman" w:cs="Times New Roman"/>
          <w:sz w:val="28"/>
          <w:szCs w:val="28"/>
          <w:lang w:eastAsia="en-US"/>
        </w:rPr>
        <w:t xml:space="preserve"> закуп</w:t>
      </w:r>
      <w:r>
        <w:rPr>
          <w:rFonts w:ascii="Times New Roman" w:eastAsia="Calibri" w:hAnsi="Times New Roman" w:cs="Times New Roman"/>
          <w:sz w:val="28"/>
          <w:szCs w:val="28"/>
          <w:lang w:eastAsia="en-US"/>
        </w:rPr>
        <w:t xml:space="preserve">ок </w:t>
      </w:r>
      <w:r w:rsidRPr="000C7ABE">
        <w:rPr>
          <w:rFonts w:ascii="Times New Roman" w:eastAsia="Calibri" w:hAnsi="Times New Roman" w:cs="Times New Roman"/>
          <w:sz w:val="28"/>
          <w:szCs w:val="28"/>
          <w:lang w:eastAsia="en-US"/>
        </w:rPr>
        <w:t xml:space="preserve">- у единственного поставщика на сумму </w:t>
      </w:r>
      <w:r>
        <w:rPr>
          <w:rFonts w:ascii="Times New Roman" w:eastAsia="Calibri" w:hAnsi="Times New Roman" w:cs="Times New Roman"/>
          <w:sz w:val="28"/>
          <w:szCs w:val="28"/>
          <w:lang w:eastAsia="en-US"/>
        </w:rPr>
        <w:t>959 717,78</w:t>
      </w:r>
      <w:r w:rsidRPr="000C7ABE">
        <w:rPr>
          <w:rFonts w:ascii="Times New Roman" w:eastAsia="Calibri" w:hAnsi="Times New Roman" w:cs="Times New Roman"/>
          <w:sz w:val="28"/>
          <w:szCs w:val="28"/>
          <w:lang w:eastAsia="en-US"/>
        </w:rPr>
        <w:t xml:space="preserve"> тыс. рублей</w:t>
      </w:r>
      <w:r>
        <w:rPr>
          <w:rFonts w:ascii="Times New Roman" w:eastAsia="Calibri" w:hAnsi="Times New Roman" w:cs="Times New Roman"/>
          <w:sz w:val="28"/>
          <w:szCs w:val="28"/>
          <w:lang w:eastAsia="en-US"/>
        </w:rPr>
        <w:t xml:space="preserve"> или </w:t>
      </w:r>
      <w:r w:rsidR="00CA31B1">
        <w:rPr>
          <w:rFonts w:ascii="Times New Roman" w:eastAsia="Calibri" w:hAnsi="Times New Roman" w:cs="Times New Roman"/>
          <w:sz w:val="28"/>
          <w:szCs w:val="28"/>
          <w:lang w:eastAsia="en-US"/>
        </w:rPr>
        <w:t>65,4</w:t>
      </w:r>
      <w:r w:rsidRPr="000C7ABE">
        <w:rPr>
          <w:rFonts w:ascii="Times New Roman" w:eastAsia="Calibri" w:hAnsi="Times New Roman" w:cs="Times New Roman"/>
          <w:sz w:val="28"/>
          <w:szCs w:val="28"/>
          <w:lang w:eastAsia="en-US"/>
        </w:rPr>
        <w:t xml:space="preserve"> % от общей суммы заключенных контрактов.</w:t>
      </w:r>
    </w:p>
    <w:p w:rsidR="0026551E" w:rsidRDefault="0026551E" w:rsidP="0026551E">
      <w:pPr>
        <w:pStyle w:val="ConsPlusNormal"/>
        <w:ind w:firstLine="540"/>
        <w:jc w:val="both"/>
        <w:rPr>
          <w:rFonts w:ascii="Times New Roman" w:eastAsia="Calibri" w:hAnsi="Times New Roman" w:cs="Times New Roman"/>
          <w:sz w:val="28"/>
          <w:szCs w:val="28"/>
          <w:lang w:eastAsia="en-US"/>
        </w:rPr>
      </w:pPr>
      <w:r w:rsidRPr="000C7ABE">
        <w:rPr>
          <w:rFonts w:ascii="Times New Roman" w:eastAsia="Calibri" w:hAnsi="Times New Roman" w:cs="Times New Roman"/>
          <w:sz w:val="28"/>
          <w:szCs w:val="28"/>
          <w:lang w:eastAsia="en-US"/>
        </w:rPr>
        <w:t>Долевое соотношение закупок</w:t>
      </w:r>
      <w:r>
        <w:rPr>
          <w:rFonts w:ascii="Times New Roman" w:eastAsia="Calibri" w:hAnsi="Times New Roman" w:cs="Times New Roman"/>
          <w:sz w:val="28"/>
          <w:szCs w:val="28"/>
          <w:lang w:eastAsia="en-US"/>
        </w:rPr>
        <w:t>, проведенных муниципальными унитарными предприятиями</w:t>
      </w:r>
      <w:r w:rsidRPr="000C7ABE">
        <w:rPr>
          <w:rFonts w:ascii="Times New Roman" w:eastAsia="Calibri" w:hAnsi="Times New Roman" w:cs="Times New Roman"/>
          <w:sz w:val="28"/>
          <w:szCs w:val="28"/>
          <w:lang w:eastAsia="en-US"/>
        </w:rPr>
        <w:t xml:space="preserve"> за </w:t>
      </w:r>
      <w:r>
        <w:rPr>
          <w:rFonts w:ascii="Times New Roman" w:eastAsia="Calibri" w:hAnsi="Times New Roman" w:cs="Times New Roman"/>
          <w:sz w:val="28"/>
          <w:szCs w:val="28"/>
          <w:lang w:eastAsia="en-US"/>
        </w:rPr>
        <w:t>2018</w:t>
      </w:r>
      <w:r w:rsidRPr="000C7AB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год представлено на рисунке 5.</w:t>
      </w:r>
    </w:p>
    <w:p w:rsidR="0026551E" w:rsidRPr="00951709" w:rsidRDefault="0026551E" w:rsidP="0026551E">
      <w:pPr>
        <w:pStyle w:val="ConsPlusNormal"/>
        <w:ind w:firstLine="540"/>
        <w:jc w:val="both"/>
        <w:rPr>
          <w:rFonts w:ascii="Times New Roman" w:eastAsia="Calibri" w:hAnsi="Times New Roman" w:cs="Times New Roman"/>
          <w:sz w:val="28"/>
          <w:szCs w:val="28"/>
          <w:lang w:eastAsia="en-US"/>
        </w:rPr>
      </w:pPr>
    </w:p>
    <w:p w:rsidR="00180CAB" w:rsidRDefault="00180CAB" w:rsidP="00180CAB">
      <w:pPr>
        <w:pStyle w:val="ConsPlusNormal"/>
        <w:ind w:firstLine="540"/>
        <w:jc w:val="both"/>
        <w:rPr>
          <w:noProof/>
        </w:rPr>
      </w:pPr>
    </w:p>
    <w:p w:rsidR="00CA31B1" w:rsidRDefault="00CA31B1" w:rsidP="00CA31B1">
      <w:pPr>
        <w:pStyle w:val="ConsPlusNormal"/>
        <w:ind w:firstLine="540"/>
        <w:jc w:val="center"/>
        <w:rPr>
          <w:noProof/>
        </w:rPr>
      </w:pPr>
      <w:r>
        <w:rPr>
          <w:noProof/>
        </w:rPr>
        <w:lastRenderedPageBreak/>
        <w:drawing>
          <wp:inline distT="0" distB="0" distL="0" distR="0" wp14:anchorId="539B8EB0" wp14:editId="3D766D53">
            <wp:extent cx="4048125" cy="25336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31B1" w:rsidRDefault="00CA31B1" w:rsidP="00180CAB">
      <w:pPr>
        <w:pStyle w:val="ConsPlusNormal"/>
        <w:ind w:firstLine="540"/>
        <w:jc w:val="both"/>
        <w:rPr>
          <w:noProof/>
        </w:rPr>
      </w:pPr>
    </w:p>
    <w:p w:rsidR="00180CAB" w:rsidRPr="00D4312F" w:rsidRDefault="00180CAB" w:rsidP="00180CAB">
      <w:pPr>
        <w:pStyle w:val="ConsPlusNormal"/>
        <w:ind w:firstLine="540"/>
        <w:jc w:val="both"/>
        <w:rPr>
          <w:rFonts w:ascii="Times New Roman" w:eastAsia="Calibri" w:hAnsi="Times New Roman" w:cs="Times New Roman"/>
          <w:sz w:val="28"/>
          <w:szCs w:val="28"/>
          <w:lang w:eastAsia="en-US"/>
        </w:rPr>
      </w:pPr>
    </w:p>
    <w:p w:rsidR="00180CAB" w:rsidRPr="000E76DF" w:rsidRDefault="00180CAB" w:rsidP="00BB503F">
      <w:pPr>
        <w:pStyle w:val="ConsPlusNormal"/>
        <w:ind w:firstLine="0"/>
        <w:jc w:val="center"/>
        <w:rPr>
          <w:rFonts w:ascii="Times New Roman" w:eastAsia="Calibri" w:hAnsi="Times New Roman" w:cs="Times New Roman"/>
          <w:sz w:val="28"/>
          <w:szCs w:val="28"/>
          <w:lang w:eastAsia="en-US"/>
        </w:rPr>
      </w:pPr>
      <w:r w:rsidRPr="000E76DF">
        <w:rPr>
          <w:rFonts w:ascii="Times New Roman" w:eastAsia="Calibri" w:hAnsi="Times New Roman" w:cs="Times New Roman"/>
          <w:sz w:val="28"/>
          <w:szCs w:val="28"/>
          <w:lang w:eastAsia="en-US"/>
        </w:rPr>
        <w:t xml:space="preserve">Рисунок </w:t>
      </w:r>
      <w:r w:rsidR="00D62A74">
        <w:rPr>
          <w:rFonts w:ascii="Times New Roman" w:eastAsia="Calibri" w:hAnsi="Times New Roman" w:cs="Times New Roman"/>
          <w:sz w:val="28"/>
          <w:szCs w:val="28"/>
          <w:lang w:eastAsia="en-US"/>
        </w:rPr>
        <w:t>5</w:t>
      </w:r>
      <w:r w:rsidRPr="000E76DF">
        <w:rPr>
          <w:rFonts w:ascii="Times New Roman" w:eastAsia="Calibri" w:hAnsi="Times New Roman" w:cs="Times New Roman"/>
          <w:sz w:val="28"/>
          <w:szCs w:val="28"/>
          <w:lang w:eastAsia="en-US"/>
        </w:rPr>
        <w:t>. Долевое соотношение закупок, проведенных муниципальными унитарными предприятиями за 201</w:t>
      </w:r>
      <w:r w:rsidR="00145748">
        <w:rPr>
          <w:rFonts w:ascii="Times New Roman" w:eastAsia="Calibri" w:hAnsi="Times New Roman" w:cs="Times New Roman"/>
          <w:sz w:val="28"/>
          <w:szCs w:val="28"/>
          <w:lang w:eastAsia="en-US"/>
        </w:rPr>
        <w:t>8</w:t>
      </w:r>
      <w:r w:rsidRPr="000E76DF">
        <w:rPr>
          <w:rFonts w:ascii="Times New Roman" w:eastAsia="Calibri" w:hAnsi="Times New Roman" w:cs="Times New Roman"/>
          <w:sz w:val="28"/>
          <w:szCs w:val="28"/>
          <w:lang w:eastAsia="en-US"/>
        </w:rPr>
        <w:t xml:space="preserve"> год</w:t>
      </w:r>
    </w:p>
    <w:p w:rsidR="00145748" w:rsidRDefault="00145748" w:rsidP="00180CAB">
      <w:pPr>
        <w:pStyle w:val="ConsPlusNormal"/>
        <w:ind w:firstLine="540"/>
        <w:jc w:val="both"/>
        <w:rPr>
          <w:rFonts w:ascii="Times New Roman" w:eastAsia="Calibri" w:hAnsi="Times New Roman" w:cs="Times New Roman"/>
          <w:sz w:val="28"/>
          <w:szCs w:val="28"/>
          <w:lang w:eastAsia="en-US"/>
        </w:rPr>
      </w:pPr>
    </w:p>
    <w:p w:rsidR="00463AC6" w:rsidRDefault="00406DF7" w:rsidP="00C9649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w:t>
      </w:r>
      <w:r w:rsidR="00463AC6" w:rsidRPr="000E76DF">
        <w:rPr>
          <w:rFonts w:ascii="Times New Roman" w:eastAsia="Calibri" w:hAnsi="Times New Roman" w:cs="Times New Roman"/>
          <w:sz w:val="28"/>
          <w:szCs w:val="28"/>
          <w:lang w:eastAsia="en-US"/>
        </w:rPr>
        <w:t xml:space="preserve">а рисунке </w:t>
      </w:r>
      <w:r w:rsidR="00463AC6">
        <w:rPr>
          <w:rFonts w:ascii="Times New Roman" w:eastAsia="Calibri" w:hAnsi="Times New Roman" w:cs="Times New Roman"/>
          <w:sz w:val="28"/>
          <w:szCs w:val="28"/>
          <w:lang w:eastAsia="en-US"/>
        </w:rPr>
        <w:t>5</w:t>
      </w:r>
      <w:r w:rsidR="00463AC6" w:rsidRPr="000E76DF">
        <w:rPr>
          <w:rFonts w:ascii="Times New Roman" w:eastAsia="Calibri" w:hAnsi="Times New Roman" w:cs="Times New Roman"/>
          <w:sz w:val="28"/>
          <w:szCs w:val="28"/>
          <w:lang w:eastAsia="en-US"/>
        </w:rPr>
        <w:t xml:space="preserve"> видно, что доля применения конкурентных закупок составляет всего </w:t>
      </w:r>
      <w:r w:rsidR="00463AC6">
        <w:rPr>
          <w:rFonts w:ascii="Times New Roman" w:eastAsia="Calibri" w:hAnsi="Times New Roman" w:cs="Times New Roman"/>
          <w:sz w:val="28"/>
          <w:szCs w:val="28"/>
          <w:lang w:eastAsia="en-US"/>
        </w:rPr>
        <w:t>34,6 %, что свидетельствует о росте применения конкурентных процедур унитарными предприятиями в 2 раза по отношению к 2017 году (15%).</w:t>
      </w:r>
    </w:p>
    <w:p w:rsidR="007418B5" w:rsidRPr="009F2141" w:rsidRDefault="007418B5" w:rsidP="00C9649E">
      <w:pPr>
        <w:ind w:firstLine="709"/>
        <w:jc w:val="both"/>
        <w:rPr>
          <w:sz w:val="28"/>
          <w:szCs w:val="28"/>
        </w:rPr>
      </w:pPr>
      <w:r w:rsidRPr="009F2141">
        <w:rPr>
          <w:sz w:val="28"/>
          <w:szCs w:val="28"/>
        </w:rPr>
        <w:t>Общая сумма экономии в результате проведения закупок</w:t>
      </w:r>
      <w:r>
        <w:rPr>
          <w:sz w:val="28"/>
          <w:szCs w:val="28"/>
        </w:rPr>
        <w:t xml:space="preserve"> конкурентными способами за 2018</w:t>
      </w:r>
      <w:r w:rsidRPr="009F2141">
        <w:rPr>
          <w:sz w:val="28"/>
          <w:szCs w:val="28"/>
        </w:rPr>
        <w:t xml:space="preserve"> год </w:t>
      </w:r>
      <w:r>
        <w:rPr>
          <w:sz w:val="28"/>
          <w:szCs w:val="28"/>
        </w:rPr>
        <w:t xml:space="preserve">унитарными предприятиями </w:t>
      </w:r>
      <w:r w:rsidRPr="009F2141">
        <w:rPr>
          <w:sz w:val="28"/>
          <w:szCs w:val="28"/>
        </w:rPr>
        <w:t xml:space="preserve">составила </w:t>
      </w:r>
      <w:r>
        <w:rPr>
          <w:sz w:val="28"/>
          <w:szCs w:val="28"/>
        </w:rPr>
        <w:t>39795,0 тыс. рублей</w:t>
      </w:r>
      <w:r w:rsidR="004D2A41">
        <w:rPr>
          <w:sz w:val="28"/>
          <w:szCs w:val="28"/>
        </w:rPr>
        <w:t xml:space="preserve"> или 8 %</w:t>
      </w:r>
      <w:r w:rsidRPr="009F2141">
        <w:rPr>
          <w:sz w:val="28"/>
          <w:szCs w:val="28"/>
        </w:rPr>
        <w:t>.</w:t>
      </w:r>
      <w:r>
        <w:rPr>
          <w:sz w:val="28"/>
          <w:szCs w:val="28"/>
        </w:rPr>
        <w:t xml:space="preserve"> </w:t>
      </w:r>
    </w:p>
    <w:p w:rsidR="007418B5" w:rsidRDefault="007418B5" w:rsidP="00C9649E">
      <w:pPr>
        <w:ind w:firstLine="709"/>
        <w:jc w:val="both"/>
        <w:rPr>
          <w:sz w:val="28"/>
          <w:szCs w:val="28"/>
        </w:rPr>
      </w:pPr>
      <w:r w:rsidRPr="00D703E9">
        <w:rPr>
          <w:sz w:val="28"/>
          <w:szCs w:val="28"/>
        </w:rPr>
        <w:t>Из анализа конкурентных способов закупок следует, что</w:t>
      </w:r>
      <w:r>
        <w:rPr>
          <w:sz w:val="28"/>
          <w:szCs w:val="28"/>
        </w:rPr>
        <w:t xml:space="preserve"> доля отдельных процедур от общей суммы средств, направленных на закупки конкурентными способами составляет:</w:t>
      </w:r>
    </w:p>
    <w:p w:rsidR="007418B5" w:rsidRDefault="007418B5" w:rsidP="00C9649E">
      <w:pPr>
        <w:ind w:firstLine="709"/>
        <w:jc w:val="both"/>
        <w:rPr>
          <w:sz w:val="28"/>
          <w:szCs w:val="28"/>
        </w:rPr>
      </w:pPr>
      <w:r>
        <w:rPr>
          <w:sz w:val="28"/>
          <w:szCs w:val="28"/>
        </w:rPr>
        <w:t>-</w:t>
      </w:r>
      <w:r w:rsidRPr="00D703E9">
        <w:rPr>
          <w:sz w:val="28"/>
          <w:szCs w:val="28"/>
        </w:rPr>
        <w:t xml:space="preserve"> электронный аукцион</w:t>
      </w:r>
      <w:r>
        <w:rPr>
          <w:sz w:val="28"/>
          <w:szCs w:val="28"/>
        </w:rPr>
        <w:t xml:space="preserve"> – 96,4 %;</w:t>
      </w:r>
      <w:r w:rsidRPr="00D703E9">
        <w:rPr>
          <w:sz w:val="28"/>
          <w:szCs w:val="28"/>
        </w:rPr>
        <w:t xml:space="preserve"> </w:t>
      </w:r>
    </w:p>
    <w:p w:rsidR="007418B5" w:rsidRDefault="007418B5" w:rsidP="00C9649E">
      <w:pPr>
        <w:ind w:firstLine="709"/>
        <w:jc w:val="both"/>
        <w:rPr>
          <w:sz w:val="28"/>
          <w:szCs w:val="28"/>
        </w:rPr>
      </w:pPr>
      <w:r>
        <w:rPr>
          <w:sz w:val="28"/>
          <w:szCs w:val="28"/>
        </w:rPr>
        <w:t>- открытый конкурс – 2,1 %;</w:t>
      </w:r>
    </w:p>
    <w:p w:rsidR="007418B5" w:rsidRDefault="007418B5" w:rsidP="00C9649E">
      <w:pPr>
        <w:ind w:firstLine="709"/>
        <w:jc w:val="both"/>
        <w:rPr>
          <w:sz w:val="28"/>
          <w:szCs w:val="28"/>
        </w:rPr>
      </w:pPr>
      <w:r>
        <w:rPr>
          <w:sz w:val="28"/>
          <w:szCs w:val="28"/>
        </w:rPr>
        <w:t>-</w:t>
      </w:r>
      <w:r w:rsidRPr="00D703E9">
        <w:rPr>
          <w:sz w:val="28"/>
          <w:szCs w:val="28"/>
        </w:rPr>
        <w:t xml:space="preserve"> </w:t>
      </w:r>
      <w:r>
        <w:rPr>
          <w:sz w:val="28"/>
          <w:szCs w:val="28"/>
        </w:rPr>
        <w:t>запрос</w:t>
      </w:r>
      <w:r w:rsidRPr="00D703E9">
        <w:rPr>
          <w:sz w:val="28"/>
          <w:szCs w:val="28"/>
        </w:rPr>
        <w:t xml:space="preserve"> котировок</w:t>
      </w:r>
      <w:r>
        <w:rPr>
          <w:sz w:val="28"/>
          <w:szCs w:val="28"/>
        </w:rPr>
        <w:t xml:space="preserve"> – 1,3 %;</w:t>
      </w:r>
    </w:p>
    <w:p w:rsidR="007418B5" w:rsidRDefault="007418B5" w:rsidP="00C9649E">
      <w:pPr>
        <w:ind w:firstLine="709"/>
        <w:jc w:val="both"/>
        <w:rPr>
          <w:sz w:val="28"/>
          <w:szCs w:val="28"/>
        </w:rPr>
      </w:pPr>
      <w:r>
        <w:rPr>
          <w:sz w:val="28"/>
          <w:szCs w:val="28"/>
        </w:rPr>
        <w:t>- запрос предложений – 0,2 %.</w:t>
      </w:r>
    </w:p>
    <w:p w:rsidR="00463AC6" w:rsidRPr="000E76DF" w:rsidRDefault="00463AC6" w:rsidP="00C9649E">
      <w:pPr>
        <w:pStyle w:val="ConsPlusNormal"/>
        <w:ind w:firstLine="709"/>
        <w:jc w:val="both"/>
        <w:rPr>
          <w:rFonts w:ascii="Times New Roman" w:hAnsi="Times New Roman" w:cs="Times New Roman"/>
          <w:sz w:val="28"/>
          <w:szCs w:val="28"/>
        </w:rPr>
      </w:pPr>
      <w:r w:rsidRPr="000E76DF">
        <w:rPr>
          <w:rFonts w:ascii="Times New Roman" w:hAnsi="Times New Roman" w:cs="Times New Roman"/>
          <w:sz w:val="28"/>
          <w:szCs w:val="28"/>
        </w:rPr>
        <w:t xml:space="preserve">Доля неконкурентных закупок по количеству в общем объеме закупок в порядке убывания составляет: </w:t>
      </w:r>
    </w:p>
    <w:p w:rsidR="00463AC6" w:rsidRDefault="00463AC6" w:rsidP="00C9649E">
      <w:pPr>
        <w:pStyle w:val="ConsPlusNormal"/>
        <w:ind w:firstLine="709"/>
        <w:jc w:val="both"/>
        <w:rPr>
          <w:rFonts w:ascii="Times New Roman" w:eastAsia="Calibri" w:hAnsi="Times New Roman" w:cs="Times New Roman"/>
          <w:sz w:val="28"/>
          <w:szCs w:val="28"/>
          <w:lang w:eastAsia="en-US"/>
        </w:rPr>
      </w:pPr>
      <w:r w:rsidRPr="003048D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97,7</w:t>
      </w:r>
      <w:r w:rsidRPr="003048DB">
        <w:rPr>
          <w:rFonts w:ascii="Times New Roman" w:eastAsia="Calibri" w:hAnsi="Times New Roman" w:cs="Times New Roman"/>
          <w:sz w:val="28"/>
          <w:szCs w:val="28"/>
          <w:lang w:eastAsia="en-US"/>
        </w:rPr>
        <w:t xml:space="preserve"> % в соответствии с пунктом 4 части 1 статьи 93 Федерального закона № 44-ФЗ об осуществлении закупки товара, работы или услуги на сумму, не превышающую ста тысяч рублей;</w:t>
      </w:r>
    </w:p>
    <w:p w:rsidR="00463AC6" w:rsidRDefault="00463AC6" w:rsidP="00C9649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- 1,</w:t>
      </w:r>
      <w:r w:rsidR="00270F41">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 занимают закупки, осуществленные по пункту 8 </w:t>
      </w:r>
      <w:r w:rsidRPr="003048DB">
        <w:rPr>
          <w:rFonts w:ascii="Times New Roman" w:eastAsia="Calibri" w:hAnsi="Times New Roman" w:cs="Times New Roman"/>
          <w:sz w:val="28"/>
          <w:szCs w:val="28"/>
          <w:lang w:eastAsia="en-US"/>
        </w:rPr>
        <w:t>части 1 статьи 93 Федерального закона № 44-ФЗ об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63AC6" w:rsidRPr="00AE3F43" w:rsidRDefault="00463AC6" w:rsidP="00C9649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- 0,</w:t>
      </w:r>
      <w:r w:rsidR="00270F41">
        <w:rPr>
          <w:rFonts w:ascii="Times New Roman" w:eastAsia="Calibri" w:hAnsi="Times New Roman" w:cs="Times New Roman"/>
          <w:sz w:val="28"/>
          <w:szCs w:val="28"/>
          <w:lang w:eastAsia="en-US"/>
        </w:rPr>
        <w:t>7</w:t>
      </w:r>
      <w:r w:rsidRPr="00AE3F43">
        <w:rPr>
          <w:rFonts w:ascii="Times New Roman" w:eastAsia="Calibri" w:hAnsi="Times New Roman" w:cs="Times New Roman"/>
          <w:sz w:val="28"/>
          <w:szCs w:val="28"/>
          <w:lang w:eastAsia="en-US"/>
        </w:rPr>
        <w:t xml:space="preserve"> % занимают закупки, осуществленные по пункту 29 Федерального </w:t>
      </w:r>
      <w:r w:rsidRPr="00AE3F43">
        <w:rPr>
          <w:rFonts w:ascii="Times New Roman" w:eastAsia="Calibri" w:hAnsi="Times New Roman" w:cs="Times New Roman"/>
          <w:sz w:val="28"/>
          <w:szCs w:val="28"/>
          <w:lang w:eastAsia="en-US"/>
        </w:rPr>
        <w:lastRenderedPageBreak/>
        <w:t>закона № 44-ФЗ.</w:t>
      </w:r>
      <w:r>
        <w:rPr>
          <w:rFonts w:ascii="Times New Roman" w:eastAsia="Calibri" w:hAnsi="Times New Roman" w:cs="Times New Roman"/>
          <w:sz w:val="28"/>
          <w:szCs w:val="28"/>
          <w:lang w:eastAsia="en-US"/>
        </w:rPr>
        <w:t xml:space="preserve"> З</w:t>
      </w:r>
      <w:r w:rsidRPr="00D35DFF">
        <w:rPr>
          <w:rFonts w:ascii="Times New Roman" w:eastAsia="Calibri" w:hAnsi="Times New Roman" w:cs="Times New Roman"/>
          <w:sz w:val="28"/>
          <w:szCs w:val="28"/>
          <w:lang w:eastAsia="en-US"/>
        </w:rPr>
        <w:t>аключение договора энергоснабжения или договора купли-продажи электрической энергии с гарантирующим по</w:t>
      </w:r>
      <w:r>
        <w:rPr>
          <w:rFonts w:ascii="Times New Roman" w:eastAsia="Calibri" w:hAnsi="Times New Roman" w:cs="Times New Roman"/>
          <w:sz w:val="28"/>
          <w:szCs w:val="28"/>
          <w:lang w:eastAsia="en-US"/>
        </w:rPr>
        <w:t>ставщиком электрической энергии.</w:t>
      </w:r>
    </w:p>
    <w:p w:rsidR="00463AC6" w:rsidRDefault="00463AC6" w:rsidP="00C9649E">
      <w:pPr>
        <w:pStyle w:val="ConsPlusNormal"/>
        <w:ind w:firstLine="709"/>
        <w:jc w:val="both"/>
        <w:rPr>
          <w:rFonts w:ascii="Times New Roman" w:eastAsia="Calibri" w:hAnsi="Times New Roman" w:cs="Times New Roman"/>
          <w:sz w:val="28"/>
          <w:szCs w:val="28"/>
          <w:lang w:eastAsia="en-US"/>
        </w:rPr>
      </w:pPr>
      <w:r w:rsidRPr="00AE3F43">
        <w:rPr>
          <w:rFonts w:ascii="Times New Roman" w:eastAsia="Calibri" w:hAnsi="Times New Roman" w:cs="Times New Roman"/>
          <w:sz w:val="28"/>
          <w:szCs w:val="28"/>
          <w:lang w:eastAsia="en-US"/>
        </w:rPr>
        <w:t>Наименьшее количество контрактов заключ</w:t>
      </w:r>
      <w:r>
        <w:rPr>
          <w:rFonts w:ascii="Times New Roman" w:eastAsia="Calibri" w:hAnsi="Times New Roman" w:cs="Times New Roman"/>
          <w:sz w:val="28"/>
          <w:szCs w:val="28"/>
          <w:lang w:eastAsia="en-US"/>
        </w:rPr>
        <w:t xml:space="preserve">ено в соответствии с пунктами 1, 23 </w:t>
      </w:r>
      <w:r w:rsidR="00822500">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28 </w:t>
      </w:r>
      <w:r w:rsidRPr="00AE3F43">
        <w:rPr>
          <w:rFonts w:ascii="Times New Roman" w:eastAsia="Calibri" w:hAnsi="Times New Roman" w:cs="Times New Roman"/>
          <w:sz w:val="28"/>
          <w:szCs w:val="28"/>
          <w:lang w:eastAsia="en-US"/>
        </w:rPr>
        <w:t>части 1 статьи 93 Федерального закона № 44-ФЗ (0</w:t>
      </w:r>
      <w:r>
        <w:rPr>
          <w:rFonts w:ascii="Times New Roman" w:eastAsia="Calibri" w:hAnsi="Times New Roman" w:cs="Times New Roman"/>
          <w:sz w:val="28"/>
          <w:szCs w:val="28"/>
          <w:lang w:eastAsia="en-US"/>
        </w:rPr>
        <w:t>,</w:t>
      </w:r>
      <w:r w:rsidR="00FC32C7">
        <w:rPr>
          <w:rFonts w:ascii="Times New Roman" w:eastAsia="Calibri" w:hAnsi="Times New Roman" w:cs="Times New Roman"/>
          <w:sz w:val="28"/>
          <w:szCs w:val="28"/>
          <w:lang w:eastAsia="en-US"/>
        </w:rPr>
        <w:t xml:space="preserve">3, </w:t>
      </w:r>
      <w:r w:rsidR="00FC32C7" w:rsidRPr="00AE3F43">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,0</w:t>
      </w:r>
      <w:r w:rsidR="00270F41">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и 0,0</w:t>
      </w:r>
      <w:r w:rsidR="00270F41">
        <w:rPr>
          <w:rFonts w:ascii="Times New Roman" w:eastAsia="Calibri" w:hAnsi="Times New Roman" w:cs="Times New Roman"/>
          <w:sz w:val="28"/>
          <w:szCs w:val="28"/>
          <w:lang w:eastAsia="en-US"/>
        </w:rPr>
        <w:t>5</w:t>
      </w:r>
      <w:r w:rsidRPr="00AE3F43">
        <w:rPr>
          <w:rFonts w:ascii="Times New Roman" w:eastAsia="Calibri" w:hAnsi="Times New Roman" w:cs="Times New Roman"/>
          <w:sz w:val="28"/>
          <w:szCs w:val="28"/>
          <w:lang w:eastAsia="en-US"/>
        </w:rPr>
        <w:t xml:space="preserve"> процента соответственно).</w:t>
      </w:r>
    </w:p>
    <w:p w:rsidR="00612D95" w:rsidRPr="00466A01" w:rsidRDefault="00612D95" w:rsidP="00C9649E">
      <w:pPr>
        <w:ind w:firstLine="709"/>
        <w:jc w:val="both"/>
        <w:rPr>
          <w:sz w:val="28"/>
          <w:szCs w:val="28"/>
        </w:rPr>
      </w:pPr>
      <w:r>
        <w:rPr>
          <w:rFonts w:eastAsia="Calibri"/>
          <w:sz w:val="28"/>
          <w:szCs w:val="28"/>
          <w:lang w:eastAsia="en-US"/>
        </w:rPr>
        <w:t xml:space="preserve">Выборочной проверкой информации, предоставляемой объектами мероприятия в соответствии с </w:t>
      </w:r>
      <w:r w:rsidRPr="00466A01">
        <w:rPr>
          <w:sz w:val="28"/>
          <w:szCs w:val="28"/>
        </w:rPr>
        <w:t>Порядк</w:t>
      </w:r>
      <w:r>
        <w:rPr>
          <w:sz w:val="28"/>
          <w:szCs w:val="28"/>
        </w:rPr>
        <w:t xml:space="preserve">ом </w:t>
      </w:r>
      <w:r w:rsidRPr="00466A01">
        <w:rPr>
          <w:sz w:val="28"/>
          <w:szCs w:val="28"/>
        </w:rPr>
        <w:t>составления и представления годовой и квартальной отчетности о закупках товаров, работ, услуг для обеспечения муниципальных нужд, утвержденного распоряжением председателя Контрольно-счетной палаты города Железногорска от 01.04.2016 года № 31</w:t>
      </w:r>
      <w:r>
        <w:rPr>
          <w:sz w:val="28"/>
          <w:szCs w:val="28"/>
        </w:rPr>
        <w:t xml:space="preserve"> (</w:t>
      </w:r>
      <w:r w:rsidRPr="00637510">
        <w:rPr>
          <w:sz w:val="28"/>
          <w:szCs w:val="28"/>
        </w:rPr>
        <w:t>в редакции распоряжения от 31.01.2017 г. № 8</w:t>
      </w:r>
      <w:r>
        <w:rPr>
          <w:sz w:val="28"/>
          <w:szCs w:val="28"/>
        </w:rPr>
        <w:t xml:space="preserve">) Контрольно-счетной палатой установлен факт осуществления закупки канцтоваров </w:t>
      </w:r>
      <w:r w:rsidR="006B4541">
        <w:rPr>
          <w:sz w:val="28"/>
          <w:szCs w:val="28"/>
        </w:rPr>
        <w:t xml:space="preserve">и </w:t>
      </w:r>
      <w:r>
        <w:rPr>
          <w:sz w:val="28"/>
          <w:szCs w:val="28"/>
        </w:rPr>
        <w:t xml:space="preserve">монтажа </w:t>
      </w:r>
      <w:r w:rsidR="006B4541">
        <w:rPr>
          <w:sz w:val="28"/>
          <w:szCs w:val="28"/>
        </w:rPr>
        <w:t xml:space="preserve">сплит-системы </w:t>
      </w:r>
      <w:r>
        <w:rPr>
          <w:sz w:val="28"/>
          <w:szCs w:val="28"/>
        </w:rPr>
        <w:t>МКУ «Централизованная бухгалтерия учреждений сферы физической культуры и спорта» города Железногорска в рамках контрактов от 04.10.2018 г.</w:t>
      </w:r>
      <w:r w:rsidR="006B4541">
        <w:rPr>
          <w:sz w:val="28"/>
          <w:szCs w:val="28"/>
        </w:rPr>
        <w:t xml:space="preserve">, 12.11.2018 г., 25.12.2018 г., 26.12.2018 г. на общую сумму 21857,85 рублей. При этом постановлением администрации города Железногорска Курской области </w:t>
      </w:r>
      <w:r w:rsidR="007A60B4">
        <w:rPr>
          <w:sz w:val="28"/>
          <w:szCs w:val="28"/>
        </w:rPr>
        <w:t xml:space="preserve">от 25.09.2018 г. № 2052 «О ликвидации МКУ ЦБУСФКИС» </w:t>
      </w:r>
      <w:r w:rsidR="006B4541">
        <w:rPr>
          <w:sz w:val="28"/>
          <w:szCs w:val="28"/>
        </w:rPr>
        <w:t>МКУ «Централизованная бухгалтерия учреждений сферы физической культуры и спорта»</w:t>
      </w:r>
      <w:r w:rsidR="007A60B4">
        <w:rPr>
          <w:sz w:val="28"/>
          <w:szCs w:val="28"/>
        </w:rPr>
        <w:t xml:space="preserve"> находится в стадии ликвидации,</w:t>
      </w:r>
      <w:r w:rsidR="006B4541">
        <w:rPr>
          <w:sz w:val="28"/>
          <w:szCs w:val="28"/>
        </w:rPr>
        <w:t xml:space="preserve"> что ставит под </w:t>
      </w:r>
      <w:r w:rsidR="007A60B4">
        <w:rPr>
          <w:sz w:val="28"/>
          <w:szCs w:val="28"/>
        </w:rPr>
        <w:t>сомнение</w:t>
      </w:r>
      <w:r w:rsidR="006B4541">
        <w:rPr>
          <w:sz w:val="28"/>
          <w:szCs w:val="28"/>
        </w:rPr>
        <w:t xml:space="preserve"> целесообразность и обоснованность проведенных закупок. </w:t>
      </w:r>
    </w:p>
    <w:p w:rsidR="00CC26D1" w:rsidRDefault="00CC26D1" w:rsidP="00C9649E">
      <w:pPr>
        <w:autoSpaceDE w:val="0"/>
        <w:autoSpaceDN w:val="0"/>
        <w:adjustRightInd w:val="0"/>
        <w:ind w:firstLine="709"/>
        <w:jc w:val="both"/>
        <w:rPr>
          <w:b/>
          <w:sz w:val="28"/>
          <w:szCs w:val="28"/>
        </w:rPr>
      </w:pPr>
      <w:r>
        <w:rPr>
          <w:sz w:val="28"/>
          <w:szCs w:val="28"/>
        </w:rPr>
        <w:t xml:space="preserve">2. </w:t>
      </w:r>
      <w:r w:rsidRPr="008707BE">
        <w:rPr>
          <w:b/>
          <w:sz w:val="28"/>
          <w:szCs w:val="28"/>
        </w:rPr>
        <w:t xml:space="preserve">Закупки </w:t>
      </w:r>
      <w:r>
        <w:rPr>
          <w:b/>
          <w:sz w:val="28"/>
          <w:szCs w:val="28"/>
        </w:rPr>
        <w:t>товаров, работ, услуг в</w:t>
      </w:r>
      <w:r w:rsidRPr="008707BE">
        <w:rPr>
          <w:b/>
          <w:sz w:val="28"/>
          <w:szCs w:val="28"/>
        </w:rPr>
        <w:t xml:space="preserve"> муниципальных программах</w:t>
      </w:r>
    </w:p>
    <w:p w:rsidR="004C0C8B" w:rsidRDefault="00CC26D1" w:rsidP="00C9649E">
      <w:pPr>
        <w:ind w:firstLine="709"/>
        <w:jc w:val="both"/>
        <w:rPr>
          <w:color w:val="000000"/>
          <w:sz w:val="28"/>
          <w:szCs w:val="28"/>
        </w:rPr>
      </w:pPr>
      <w:r w:rsidRPr="00A85459">
        <w:rPr>
          <w:sz w:val="28"/>
          <w:szCs w:val="28"/>
        </w:rPr>
        <w:t>Решением Железногорской городской Думы от 1</w:t>
      </w:r>
      <w:r w:rsidR="00993EE7">
        <w:rPr>
          <w:sz w:val="28"/>
          <w:szCs w:val="28"/>
        </w:rPr>
        <w:t>2</w:t>
      </w:r>
      <w:r w:rsidRPr="00A85459">
        <w:rPr>
          <w:sz w:val="28"/>
          <w:szCs w:val="28"/>
        </w:rPr>
        <w:t>.12.201</w:t>
      </w:r>
      <w:r w:rsidR="00993EE7">
        <w:rPr>
          <w:sz w:val="28"/>
          <w:szCs w:val="28"/>
        </w:rPr>
        <w:t>7</w:t>
      </w:r>
      <w:r w:rsidRPr="00A85459">
        <w:rPr>
          <w:sz w:val="28"/>
          <w:szCs w:val="28"/>
        </w:rPr>
        <w:t xml:space="preserve"> года № </w:t>
      </w:r>
      <w:r w:rsidR="00993EE7">
        <w:rPr>
          <w:sz w:val="28"/>
          <w:szCs w:val="28"/>
        </w:rPr>
        <w:t>30</w:t>
      </w:r>
      <w:r w:rsidR="000D73D2">
        <w:rPr>
          <w:sz w:val="28"/>
          <w:szCs w:val="28"/>
        </w:rPr>
        <w:t xml:space="preserve"> </w:t>
      </w:r>
      <w:r w:rsidRPr="00A85459">
        <w:rPr>
          <w:sz w:val="28"/>
          <w:szCs w:val="28"/>
        </w:rPr>
        <w:t>-</w:t>
      </w:r>
      <w:r w:rsidR="00993EE7">
        <w:rPr>
          <w:sz w:val="28"/>
          <w:szCs w:val="28"/>
        </w:rPr>
        <w:t>6</w:t>
      </w:r>
      <w:r w:rsidRPr="00A85459">
        <w:rPr>
          <w:sz w:val="28"/>
          <w:szCs w:val="28"/>
        </w:rPr>
        <w:t>-РД «О бюджете города Железногорска на 201</w:t>
      </w:r>
      <w:r w:rsidR="00993EE7">
        <w:rPr>
          <w:sz w:val="28"/>
          <w:szCs w:val="28"/>
        </w:rPr>
        <w:t>8</w:t>
      </w:r>
      <w:r w:rsidRPr="00A85459">
        <w:rPr>
          <w:sz w:val="28"/>
          <w:szCs w:val="28"/>
        </w:rPr>
        <w:t xml:space="preserve"> год</w:t>
      </w:r>
      <w:r w:rsidR="002E0A9A">
        <w:rPr>
          <w:sz w:val="28"/>
          <w:szCs w:val="28"/>
        </w:rPr>
        <w:t xml:space="preserve"> и плановый период 201</w:t>
      </w:r>
      <w:r w:rsidR="00993EE7">
        <w:rPr>
          <w:sz w:val="28"/>
          <w:szCs w:val="28"/>
        </w:rPr>
        <w:t>9</w:t>
      </w:r>
      <w:r w:rsidR="002E0A9A">
        <w:rPr>
          <w:sz w:val="28"/>
          <w:szCs w:val="28"/>
        </w:rPr>
        <w:t xml:space="preserve"> и 20</w:t>
      </w:r>
      <w:r w:rsidR="00993EE7">
        <w:rPr>
          <w:sz w:val="28"/>
          <w:szCs w:val="28"/>
        </w:rPr>
        <w:t>20</w:t>
      </w:r>
      <w:r w:rsidR="002E0A9A">
        <w:rPr>
          <w:sz w:val="28"/>
          <w:szCs w:val="28"/>
        </w:rPr>
        <w:t xml:space="preserve"> годов</w:t>
      </w:r>
      <w:r>
        <w:rPr>
          <w:sz w:val="28"/>
          <w:szCs w:val="28"/>
        </w:rPr>
        <w:t>» (в ред. от 2</w:t>
      </w:r>
      <w:r w:rsidR="00993EE7">
        <w:rPr>
          <w:sz w:val="28"/>
          <w:szCs w:val="28"/>
        </w:rPr>
        <w:t>0</w:t>
      </w:r>
      <w:r>
        <w:rPr>
          <w:sz w:val="28"/>
          <w:szCs w:val="28"/>
        </w:rPr>
        <w:t>.12.201</w:t>
      </w:r>
      <w:r w:rsidR="00993EE7">
        <w:rPr>
          <w:sz w:val="28"/>
          <w:szCs w:val="28"/>
        </w:rPr>
        <w:t>8</w:t>
      </w:r>
      <w:r>
        <w:rPr>
          <w:sz w:val="28"/>
          <w:szCs w:val="28"/>
        </w:rPr>
        <w:t xml:space="preserve"> г. № </w:t>
      </w:r>
      <w:r w:rsidR="00993EE7">
        <w:rPr>
          <w:sz w:val="28"/>
          <w:szCs w:val="28"/>
        </w:rPr>
        <w:t>144</w:t>
      </w:r>
      <w:r>
        <w:rPr>
          <w:sz w:val="28"/>
          <w:szCs w:val="28"/>
        </w:rPr>
        <w:t>-</w:t>
      </w:r>
      <w:r w:rsidR="000D73D2">
        <w:rPr>
          <w:sz w:val="28"/>
          <w:szCs w:val="28"/>
        </w:rPr>
        <w:t>6</w:t>
      </w:r>
      <w:r>
        <w:rPr>
          <w:sz w:val="28"/>
          <w:szCs w:val="28"/>
        </w:rPr>
        <w:t>-РД)</w:t>
      </w:r>
      <w:r w:rsidRPr="00A85459">
        <w:rPr>
          <w:sz w:val="28"/>
          <w:szCs w:val="28"/>
        </w:rPr>
        <w:t xml:space="preserve"> </w:t>
      </w:r>
      <w:r w:rsidRPr="00A85459">
        <w:rPr>
          <w:color w:val="000000"/>
          <w:sz w:val="28"/>
          <w:szCs w:val="28"/>
        </w:rPr>
        <w:t xml:space="preserve">утвержден общий объем бюджетных ассигнований на реализацию </w:t>
      </w:r>
      <w:r w:rsidR="000D73D2">
        <w:rPr>
          <w:color w:val="000000"/>
          <w:sz w:val="28"/>
          <w:szCs w:val="28"/>
        </w:rPr>
        <w:t>шестнадцати</w:t>
      </w:r>
      <w:r w:rsidRPr="00A85459">
        <w:rPr>
          <w:color w:val="000000"/>
          <w:sz w:val="28"/>
          <w:szCs w:val="28"/>
        </w:rPr>
        <w:t xml:space="preserve"> муниципальных программ города Железногорска в сумме </w:t>
      </w:r>
      <w:r w:rsidR="00A05ABB">
        <w:rPr>
          <w:color w:val="000000"/>
          <w:sz w:val="28"/>
          <w:szCs w:val="28"/>
        </w:rPr>
        <w:t>2550373,6</w:t>
      </w:r>
      <w:r>
        <w:rPr>
          <w:color w:val="000000"/>
          <w:sz w:val="28"/>
          <w:szCs w:val="28"/>
        </w:rPr>
        <w:t xml:space="preserve"> тыс. рублей, </w:t>
      </w:r>
      <w:r w:rsidRPr="00A85459">
        <w:rPr>
          <w:color w:val="000000"/>
          <w:sz w:val="28"/>
          <w:szCs w:val="28"/>
        </w:rPr>
        <w:t>что</w:t>
      </w:r>
      <w:r>
        <w:rPr>
          <w:color w:val="000000"/>
          <w:sz w:val="28"/>
          <w:szCs w:val="28"/>
        </w:rPr>
        <w:t xml:space="preserve"> на </w:t>
      </w:r>
      <w:r w:rsidR="00A05ABB">
        <w:rPr>
          <w:color w:val="000000"/>
          <w:sz w:val="28"/>
          <w:szCs w:val="28"/>
        </w:rPr>
        <w:t>256746,4</w:t>
      </w:r>
      <w:r>
        <w:rPr>
          <w:color w:val="000000"/>
          <w:sz w:val="28"/>
          <w:szCs w:val="28"/>
        </w:rPr>
        <w:t xml:space="preserve"> тыс. рублей больше</w:t>
      </w:r>
      <w:r w:rsidR="008E1A71">
        <w:rPr>
          <w:color w:val="000000"/>
          <w:sz w:val="28"/>
          <w:szCs w:val="28"/>
        </w:rPr>
        <w:t>,</w:t>
      </w:r>
      <w:r>
        <w:rPr>
          <w:color w:val="000000"/>
          <w:sz w:val="28"/>
          <w:szCs w:val="28"/>
        </w:rPr>
        <w:t xml:space="preserve"> чем в 201</w:t>
      </w:r>
      <w:r w:rsidR="00A05ABB">
        <w:rPr>
          <w:color w:val="000000"/>
          <w:sz w:val="28"/>
          <w:szCs w:val="28"/>
        </w:rPr>
        <w:t>7</w:t>
      </w:r>
      <w:r>
        <w:rPr>
          <w:color w:val="000000"/>
          <w:sz w:val="28"/>
          <w:szCs w:val="28"/>
        </w:rPr>
        <w:t xml:space="preserve"> году и</w:t>
      </w:r>
      <w:r w:rsidRPr="00A85459">
        <w:rPr>
          <w:color w:val="000000"/>
          <w:sz w:val="28"/>
          <w:szCs w:val="28"/>
        </w:rPr>
        <w:t xml:space="preserve"> составляет 96,</w:t>
      </w:r>
      <w:r w:rsidR="00A05ABB">
        <w:rPr>
          <w:color w:val="000000"/>
          <w:sz w:val="28"/>
          <w:szCs w:val="28"/>
        </w:rPr>
        <w:t>6</w:t>
      </w:r>
      <w:r w:rsidRPr="00A85459">
        <w:rPr>
          <w:color w:val="000000"/>
          <w:sz w:val="28"/>
          <w:szCs w:val="28"/>
        </w:rPr>
        <w:t xml:space="preserve"> </w:t>
      </w:r>
      <w:r w:rsidR="00A05ABB">
        <w:rPr>
          <w:color w:val="000000"/>
          <w:sz w:val="28"/>
          <w:szCs w:val="28"/>
        </w:rPr>
        <w:t>%</w:t>
      </w:r>
      <w:r w:rsidRPr="00A85459">
        <w:rPr>
          <w:color w:val="000000"/>
          <w:sz w:val="28"/>
          <w:szCs w:val="28"/>
        </w:rPr>
        <w:t xml:space="preserve"> от общего объема расходов бюджета города Железногорска</w:t>
      </w:r>
      <w:r>
        <w:rPr>
          <w:color w:val="000000"/>
          <w:sz w:val="28"/>
          <w:szCs w:val="28"/>
        </w:rPr>
        <w:t xml:space="preserve"> в 201</w:t>
      </w:r>
      <w:r w:rsidR="00A05ABB">
        <w:rPr>
          <w:color w:val="000000"/>
          <w:sz w:val="28"/>
          <w:szCs w:val="28"/>
        </w:rPr>
        <w:t>8</w:t>
      </w:r>
      <w:r>
        <w:rPr>
          <w:color w:val="000000"/>
          <w:sz w:val="28"/>
          <w:szCs w:val="28"/>
        </w:rPr>
        <w:t xml:space="preserve"> году</w:t>
      </w:r>
      <w:r w:rsidRPr="00A85459">
        <w:rPr>
          <w:color w:val="000000"/>
          <w:sz w:val="28"/>
          <w:szCs w:val="28"/>
        </w:rPr>
        <w:t xml:space="preserve"> (</w:t>
      </w:r>
      <w:r w:rsidR="00A05ABB">
        <w:rPr>
          <w:color w:val="000000"/>
          <w:sz w:val="28"/>
          <w:szCs w:val="28"/>
        </w:rPr>
        <w:t>2640765,2</w:t>
      </w:r>
      <w:r w:rsidRPr="00526D79">
        <w:rPr>
          <w:color w:val="000000"/>
          <w:sz w:val="28"/>
          <w:szCs w:val="28"/>
        </w:rPr>
        <w:t xml:space="preserve"> </w:t>
      </w:r>
      <w:r w:rsidRPr="00A85459">
        <w:rPr>
          <w:color w:val="000000"/>
          <w:sz w:val="28"/>
          <w:szCs w:val="28"/>
        </w:rPr>
        <w:t>тыс. рублей).</w:t>
      </w:r>
      <w:r w:rsidR="00366938">
        <w:rPr>
          <w:color w:val="000000"/>
          <w:sz w:val="28"/>
          <w:szCs w:val="28"/>
        </w:rPr>
        <w:t xml:space="preserve"> Из них на закупки направлено </w:t>
      </w:r>
      <w:r w:rsidR="00985832">
        <w:rPr>
          <w:color w:val="000000"/>
          <w:sz w:val="28"/>
          <w:szCs w:val="28"/>
        </w:rPr>
        <w:t>897568,01</w:t>
      </w:r>
      <w:r w:rsidR="00366938">
        <w:rPr>
          <w:color w:val="000000"/>
          <w:sz w:val="28"/>
          <w:szCs w:val="28"/>
        </w:rPr>
        <w:t xml:space="preserve"> тыс. рублей и состав</w:t>
      </w:r>
      <w:r w:rsidR="00A96A75">
        <w:rPr>
          <w:color w:val="000000"/>
          <w:sz w:val="28"/>
          <w:szCs w:val="28"/>
        </w:rPr>
        <w:t>ило</w:t>
      </w:r>
      <w:r w:rsidR="00366938">
        <w:rPr>
          <w:color w:val="000000"/>
          <w:sz w:val="28"/>
          <w:szCs w:val="28"/>
        </w:rPr>
        <w:t xml:space="preserve"> </w:t>
      </w:r>
      <w:r w:rsidR="00985832">
        <w:rPr>
          <w:color w:val="000000"/>
          <w:sz w:val="28"/>
          <w:szCs w:val="28"/>
        </w:rPr>
        <w:t>34</w:t>
      </w:r>
      <w:r w:rsidR="00366938">
        <w:rPr>
          <w:color w:val="000000"/>
          <w:sz w:val="28"/>
          <w:szCs w:val="28"/>
        </w:rPr>
        <w:t xml:space="preserve"> % от общего объ</w:t>
      </w:r>
      <w:r w:rsidR="00CE47DF">
        <w:rPr>
          <w:color w:val="000000"/>
          <w:sz w:val="28"/>
          <w:szCs w:val="28"/>
        </w:rPr>
        <w:t>ема расходов городского бюджета.</w:t>
      </w:r>
    </w:p>
    <w:p w:rsidR="00CC26D1" w:rsidRDefault="00A96A75" w:rsidP="003F4F13">
      <w:pPr>
        <w:ind w:firstLine="709"/>
        <w:jc w:val="both"/>
        <w:rPr>
          <w:sz w:val="28"/>
          <w:szCs w:val="28"/>
        </w:rPr>
      </w:pPr>
      <w:r w:rsidRPr="00A85459">
        <w:rPr>
          <w:sz w:val="28"/>
          <w:szCs w:val="28"/>
        </w:rPr>
        <w:t>Перечне</w:t>
      </w:r>
      <w:r>
        <w:rPr>
          <w:sz w:val="28"/>
          <w:szCs w:val="28"/>
        </w:rPr>
        <w:t xml:space="preserve">м </w:t>
      </w:r>
      <w:r w:rsidR="00CC26D1" w:rsidRPr="00A85459">
        <w:rPr>
          <w:sz w:val="28"/>
          <w:szCs w:val="28"/>
        </w:rPr>
        <w:t>муниципальных программ</w:t>
      </w:r>
      <w:r w:rsidR="00CC26D1">
        <w:rPr>
          <w:sz w:val="28"/>
          <w:szCs w:val="28"/>
        </w:rPr>
        <w:t xml:space="preserve"> города Железногорска</w:t>
      </w:r>
      <w:r>
        <w:rPr>
          <w:sz w:val="28"/>
          <w:szCs w:val="28"/>
        </w:rPr>
        <w:t>,</w:t>
      </w:r>
      <w:r w:rsidR="00CC26D1" w:rsidRPr="00A85459">
        <w:rPr>
          <w:sz w:val="28"/>
          <w:szCs w:val="28"/>
        </w:rPr>
        <w:t xml:space="preserve"> утвержден</w:t>
      </w:r>
      <w:r>
        <w:rPr>
          <w:sz w:val="28"/>
          <w:szCs w:val="28"/>
        </w:rPr>
        <w:t>ным</w:t>
      </w:r>
      <w:r w:rsidR="00CC26D1" w:rsidRPr="00A85459">
        <w:rPr>
          <w:sz w:val="28"/>
          <w:szCs w:val="28"/>
        </w:rPr>
        <w:t xml:space="preserve"> постановлением администрации города Железногорска от 09.10.2014 г. № 2566</w:t>
      </w:r>
      <w:r w:rsidR="00CC26D1">
        <w:rPr>
          <w:sz w:val="28"/>
          <w:szCs w:val="28"/>
        </w:rPr>
        <w:t xml:space="preserve"> (в последней редакции постановления от </w:t>
      </w:r>
      <w:r w:rsidR="0049301B">
        <w:rPr>
          <w:sz w:val="28"/>
          <w:szCs w:val="28"/>
        </w:rPr>
        <w:t>1</w:t>
      </w:r>
      <w:r w:rsidR="00DD39A9">
        <w:rPr>
          <w:sz w:val="28"/>
          <w:szCs w:val="28"/>
        </w:rPr>
        <w:t>9</w:t>
      </w:r>
      <w:r w:rsidR="0049301B">
        <w:rPr>
          <w:sz w:val="28"/>
          <w:szCs w:val="28"/>
        </w:rPr>
        <w:t>.11.201</w:t>
      </w:r>
      <w:r w:rsidR="00DD39A9">
        <w:rPr>
          <w:sz w:val="28"/>
          <w:szCs w:val="28"/>
        </w:rPr>
        <w:t>8</w:t>
      </w:r>
      <w:r w:rsidR="00CC26D1">
        <w:rPr>
          <w:sz w:val="28"/>
          <w:szCs w:val="28"/>
        </w:rPr>
        <w:t xml:space="preserve"> г. № </w:t>
      </w:r>
      <w:r w:rsidR="00DD39A9">
        <w:rPr>
          <w:sz w:val="28"/>
          <w:szCs w:val="28"/>
        </w:rPr>
        <w:t>2371</w:t>
      </w:r>
      <w:r w:rsidR="00CC26D1">
        <w:rPr>
          <w:sz w:val="28"/>
          <w:szCs w:val="28"/>
        </w:rPr>
        <w:t>)</w:t>
      </w:r>
      <w:r>
        <w:rPr>
          <w:sz w:val="28"/>
          <w:szCs w:val="28"/>
        </w:rPr>
        <w:t>, установлено 16 муниципальных программ.</w:t>
      </w:r>
      <w:r w:rsidR="00CC26D1">
        <w:rPr>
          <w:sz w:val="28"/>
          <w:szCs w:val="28"/>
        </w:rPr>
        <w:t xml:space="preserve"> </w:t>
      </w:r>
    </w:p>
    <w:p w:rsidR="00CC26D1" w:rsidRDefault="00CC26D1" w:rsidP="003F4F13">
      <w:pPr>
        <w:ind w:firstLine="709"/>
        <w:jc w:val="both"/>
        <w:rPr>
          <w:sz w:val="28"/>
          <w:szCs w:val="28"/>
        </w:rPr>
      </w:pPr>
      <w:r>
        <w:rPr>
          <w:sz w:val="28"/>
          <w:szCs w:val="28"/>
        </w:rPr>
        <w:t>По муниципальной программе «Развитие малого и среднего предпринимательства в городе Железногорске</w:t>
      </w:r>
      <w:r w:rsidR="009E35E4">
        <w:rPr>
          <w:sz w:val="28"/>
          <w:szCs w:val="28"/>
        </w:rPr>
        <w:t>»</w:t>
      </w:r>
      <w:r>
        <w:rPr>
          <w:sz w:val="28"/>
          <w:szCs w:val="28"/>
        </w:rPr>
        <w:t xml:space="preserve"> финансирование предусмотрено, однако закупок по ней не проводилось. Отсюда следует, что средства городского бюджета, выделенные на закупки, реализованы в рамках </w:t>
      </w:r>
      <w:r w:rsidR="006F6964">
        <w:rPr>
          <w:sz w:val="28"/>
          <w:szCs w:val="28"/>
        </w:rPr>
        <w:t>пятнадцати</w:t>
      </w:r>
      <w:r>
        <w:rPr>
          <w:sz w:val="28"/>
          <w:szCs w:val="28"/>
        </w:rPr>
        <w:t xml:space="preserve"> муниципальных программ (приложение № </w:t>
      </w:r>
      <w:r w:rsidR="00D75141">
        <w:rPr>
          <w:color w:val="000000"/>
          <w:sz w:val="28"/>
          <w:szCs w:val="28"/>
        </w:rPr>
        <w:t>3</w:t>
      </w:r>
      <w:r>
        <w:rPr>
          <w:sz w:val="28"/>
          <w:szCs w:val="28"/>
        </w:rPr>
        <w:t xml:space="preserve"> к настоящему Отчету). На рисунке </w:t>
      </w:r>
      <w:r w:rsidR="00241D4C">
        <w:rPr>
          <w:color w:val="000000"/>
          <w:sz w:val="28"/>
          <w:szCs w:val="28"/>
        </w:rPr>
        <w:t>6</w:t>
      </w:r>
      <w:r>
        <w:rPr>
          <w:sz w:val="28"/>
          <w:szCs w:val="28"/>
        </w:rPr>
        <w:t xml:space="preserve"> графически отражен объем финансирования на муниципальные программы, в том числе на закупки.</w:t>
      </w:r>
    </w:p>
    <w:p w:rsidR="00A96A75" w:rsidRDefault="00A34084" w:rsidP="003F4F13">
      <w:pPr>
        <w:autoSpaceDE w:val="0"/>
        <w:autoSpaceDN w:val="0"/>
        <w:adjustRightInd w:val="0"/>
        <w:jc w:val="center"/>
        <w:rPr>
          <w:noProof/>
        </w:rPr>
      </w:pPr>
      <w:r w:rsidRPr="004A2375">
        <w:rPr>
          <w:noProof/>
        </w:rPr>
        <w:lastRenderedPageBreak/>
        <w:drawing>
          <wp:inline distT="0" distB="0" distL="0" distR="0">
            <wp:extent cx="6029325" cy="3543300"/>
            <wp:effectExtent l="0" t="0" r="9525"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33D9" w:rsidRDefault="007B33D9" w:rsidP="00241D4C">
      <w:pPr>
        <w:autoSpaceDE w:val="0"/>
        <w:autoSpaceDN w:val="0"/>
        <w:adjustRightInd w:val="0"/>
        <w:jc w:val="center"/>
        <w:rPr>
          <w:noProof/>
          <w:sz w:val="28"/>
          <w:szCs w:val="28"/>
        </w:rPr>
      </w:pPr>
    </w:p>
    <w:p w:rsidR="00241D4C" w:rsidRDefault="00CC26D1" w:rsidP="00241D4C">
      <w:pPr>
        <w:autoSpaceDE w:val="0"/>
        <w:autoSpaceDN w:val="0"/>
        <w:adjustRightInd w:val="0"/>
        <w:jc w:val="center"/>
        <w:rPr>
          <w:noProof/>
          <w:sz w:val="28"/>
          <w:szCs w:val="28"/>
        </w:rPr>
      </w:pPr>
      <w:r w:rsidRPr="003F4F13">
        <w:rPr>
          <w:noProof/>
          <w:sz w:val="28"/>
          <w:szCs w:val="28"/>
        </w:rPr>
        <w:t>Рис</w:t>
      </w:r>
      <w:r w:rsidR="009E35E4">
        <w:rPr>
          <w:noProof/>
          <w:sz w:val="28"/>
          <w:szCs w:val="28"/>
        </w:rPr>
        <w:t>унок</w:t>
      </w:r>
      <w:r w:rsidRPr="003F4F13">
        <w:rPr>
          <w:noProof/>
          <w:sz w:val="28"/>
          <w:szCs w:val="28"/>
        </w:rPr>
        <w:t xml:space="preserve"> </w:t>
      </w:r>
      <w:r w:rsidR="00241D4C">
        <w:rPr>
          <w:noProof/>
          <w:color w:val="000000"/>
          <w:sz w:val="28"/>
          <w:szCs w:val="28"/>
        </w:rPr>
        <w:t>6</w:t>
      </w:r>
      <w:r w:rsidRPr="003F4F13">
        <w:rPr>
          <w:noProof/>
          <w:sz w:val="28"/>
          <w:szCs w:val="28"/>
        </w:rPr>
        <w:t>. Объем финансировани</w:t>
      </w:r>
      <w:r w:rsidR="00241D4C">
        <w:rPr>
          <w:noProof/>
          <w:sz w:val="28"/>
          <w:szCs w:val="28"/>
        </w:rPr>
        <w:t>я муниципальных программ города</w:t>
      </w:r>
    </w:p>
    <w:p w:rsidR="00CC26D1" w:rsidRPr="003F4F13" w:rsidRDefault="00CC26D1" w:rsidP="00241D4C">
      <w:pPr>
        <w:autoSpaceDE w:val="0"/>
        <w:autoSpaceDN w:val="0"/>
        <w:adjustRightInd w:val="0"/>
        <w:jc w:val="center"/>
        <w:rPr>
          <w:noProof/>
          <w:sz w:val="28"/>
          <w:szCs w:val="28"/>
        </w:rPr>
      </w:pPr>
      <w:r w:rsidRPr="003F4F13">
        <w:rPr>
          <w:noProof/>
          <w:sz w:val="28"/>
          <w:szCs w:val="28"/>
        </w:rPr>
        <w:t>Железногорска в 201</w:t>
      </w:r>
      <w:r w:rsidR="00DE67F7">
        <w:rPr>
          <w:noProof/>
          <w:sz w:val="28"/>
          <w:szCs w:val="28"/>
        </w:rPr>
        <w:t>8</w:t>
      </w:r>
      <w:r w:rsidRPr="003F4F13">
        <w:rPr>
          <w:noProof/>
          <w:sz w:val="28"/>
          <w:szCs w:val="28"/>
        </w:rPr>
        <w:t xml:space="preserve"> году</w:t>
      </w:r>
    </w:p>
    <w:p w:rsidR="007B33D9" w:rsidRDefault="007B33D9" w:rsidP="003F4F13">
      <w:pPr>
        <w:autoSpaceDE w:val="0"/>
        <w:autoSpaceDN w:val="0"/>
        <w:adjustRightInd w:val="0"/>
        <w:ind w:firstLine="720"/>
        <w:jc w:val="both"/>
        <w:rPr>
          <w:sz w:val="28"/>
          <w:szCs w:val="28"/>
        </w:rPr>
      </w:pPr>
    </w:p>
    <w:p w:rsidR="00CC26D1" w:rsidRDefault="00CC26D1" w:rsidP="003F4F13">
      <w:pPr>
        <w:autoSpaceDE w:val="0"/>
        <w:autoSpaceDN w:val="0"/>
        <w:adjustRightInd w:val="0"/>
        <w:ind w:firstLine="720"/>
        <w:jc w:val="both"/>
        <w:rPr>
          <w:sz w:val="28"/>
          <w:szCs w:val="28"/>
        </w:rPr>
      </w:pPr>
      <w:r>
        <w:rPr>
          <w:sz w:val="28"/>
          <w:szCs w:val="28"/>
        </w:rPr>
        <w:t>В результате аудита закупок установлено следующее:</w:t>
      </w:r>
    </w:p>
    <w:p w:rsidR="00CC26D1" w:rsidRDefault="00CC26D1" w:rsidP="003F4F13">
      <w:pPr>
        <w:ind w:firstLine="720"/>
        <w:jc w:val="both"/>
        <w:rPr>
          <w:sz w:val="28"/>
          <w:szCs w:val="28"/>
        </w:rPr>
      </w:pPr>
      <w:r>
        <w:rPr>
          <w:sz w:val="28"/>
          <w:szCs w:val="28"/>
        </w:rPr>
        <w:t>1. По программе «Развитие культуры в городе Железногорске</w:t>
      </w:r>
      <w:r w:rsidR="00A96A75">
        <w:rPr>
          <w:sz w:val="28"/>
          <w:szCs w:val="28"/>
        </w:rPr>
        <w:t>»</w:t>
      </w:r>
      <w:r>
        <w:rPr>
          <w:sz w:val="28"/>
          <w:szCs w:val="28"/>
        </w:rPr>
        <w:t xml:space="preserve"> </w:t>
      </w:r>
      <w:r w:rsidRPr="0098382D">
        <w:rPr>
          <w:sz w:val="28"/>
          <w:szCs w:val="28"/>
        </w:rPr>
        <w:t xml:space="preserve">на закупку товаров, работ, услуг выделено </w:t>
      </w:r>
      <w:r w:rsidR="007B33D9">
        <w:rPr>
          <w:sz w:val="28"/>
          <w:szCs w:val="28"/>
        </w:rPr>
        <w:t>6975,9</w:t>
      </w:r>
      <w:r w:rsidRPr="0098382D">
        <w:rPr>
          <w:sz w:val="28"/>
          <w:szCs w:val="28"/>
        </w:rPr>
        <w:t xml:space="preserve"> тыс.</w:t>
      </w:r>
      <w:r>
        <w:rPr>
          <w:sz w:val="28"/>
          <w:szCs w:val="28"/>
        </w:rPr>
        <w:t xml:space="preserve"> </w:t>
      </w:r>
      <w:r w:rsidRPr="0098382D">
        <w:rPr>
          <w:sz w:val="28"/>
          <w:szCs w:val="28"/>
        </w:rPr>
        <w:t>руб</w:t>
      </w:r>
      <w:r>
        <w:rPr>
          <w:sz w:val="28"/>
          <w:szCs w:val="28"/>
        </w:rPr>
        <w:t xml:space="preserve">., </w:t>
      </w:r>
      <w:r w:rsidR="004A3057">
        <w:rPr>
          <w:sz w:val="28"/>
          <w:szCs w:val="28"/>
        </w:rPr>
        <w:t xml:space="preserve">что </w:t>
      </w:r>
      <w:r>
        <w:rPr>
          <w:sz w:val="28"/>
          <w:szCs w:val="28"/>
        </w:rPr>
        <w:t>состав</w:t>
      </w:r>
      <w:r w:rsidR="00A96A75">
        <w:rPr>
          <w:sz w:val="28"/>
          <w:szCs w:val="28"/>
        </w:rPr>
        <w:t>ило</w:t>
      </w:r>
      <w:r>
        <w:rPr>
          <w:sz w:val="28"/>
          <w:szCs w:val="28"/>
        </w:rPr>
        <w:t xml:space="preserve"> </w:t>
      </w:r>
      <w:r w:rsidR="007226E6">
        <w:rPr>
          <w:sz w:val="28"/>
          <w:szCs w:val="28"/>
        </w:rPr>
        <w:t>7,9</w:t>
      </w:r>
      <w:r w:rsidRPr="0098382D">
        <w:rPr>
          <w:sz w:val="28"/>
          <w:szCs w:val="28"/>
        </w:rPr>
        <w:t xml:space="preserve"> </w:t>
      </w:r>
      <w:r w:rsidR="0093620E">
        <w:rPr>
          <w:sz w:val="28"/>
          <w:szCs w:val="28"/>
        </w:rPr>
        <w:t>%</w:t>
      </w:r>
      <w:r w:rsidRPr="0098382D">
        <w:rPr>
          <w:sz w:val="28"/>
          <w:szCs w:val="28"/>
        </w:rPr>
        <w:t xml:space="preserve"> от общей суммы денежных средств</w:t>
      </w:r>
      <w:r>
        <w:rPr>
          <w:sz w:val="28"/>
          <w:szCs w:val="28"/>
        </w:rPr>
        <w:t>, выделенных на реализацию программы. Сумма выделенных средств</w:t>
      </w:r>
      <w:r w:rsidR="004A3057">
        <w:rPr>
          <w:sz w:val="28"/>
          <w:szCs w:val="28"/>
        </w:rPr>
        <w:t xml:space="preserve"> на закупки</w:t>
      </w:r>
      <w:r>
        <w:rPr>
          <w:sz w:val="28"/>
          <w:szCs w:val="28"/>
        </w:rPr>
        <w:t xml:space="preserve"> на </w:t>
      </w:r>
      <w:r w:rsidR="005935D3">
        <w:rPr>
          <w:sz w:val="28"/>
          <w:szCs w:val="28"/>
        </w:rPr>
        <w:t>2050,3</w:t>
      </w:r>
      <w:r>
        <w:rPr>
          <w:sz w:val="28"/>
          <w:szCs w:val="28"/>
        </w:rPr>
        <w:t xml:space="preserve"> тыс. рублей </w:t>
      </w:r>
      <w:r w:rsidR="005935D3">
        <w:rPr>
          <w:sz w:val="28"/>
          <w:szCs w:val="28"/>
        </w:rPr>
        <w:t>меньше</w:t>
      </w:r>
      <w:r>
        <w:rPr>
          <w:sz w:val="28"/>
          <w:szCs w:val="28"/>
        </w:rPr>
        <w:t>, чем в 201</w:t>
      </w:r>
      <w:r w:rsidR="005935D3">
        <w:rPr>
          <w:sz w:val="28"/>
          <w:szCs w:val="28"/>
        </w:rPr>
        <w:t>7</w:t>
      </w:r>
      <w:r>
        <w:rPr>
          <w:sz w:val="28"/>
          <w:szCs w:val="28"/>
        </w:rPr>
        <w:t xml:space="preserve"> году. Исполнение по программе составило </w:t>
      </w:r>
      <w:r w:rsidR="006F6964">
        <w:rPr>
          <w:sz w:val="28"/>
          <w:szCs w:val="28"/>
        </w:rPr>
        <w:t>9</w:t>
      </w:r>
      <w:r w:rsidR="005935D3">
        <w:rPr>
          <w:sz w:val="28"/>
          <w:szCs w:val="28"/>
        </w:rPr>
        <w:t>6</w:t>
      </w:r>
      <w:r w:rsidR="006F6964">
        <w:rPr>
          <w:sz w:val="28"/>
          <w:szCs w:val="28"/>
        </w:rPr>
        <w:t>,</w:t>
      </w:r>
      <w:r w:rsidR="005935D3">
        <w:rPr>
          <w:sz w:val="28"/>
          <w:szCs w:val="28"/>
        </w:rPr>
        <w:t>5</w:t>
      </w:r>
      <w:r>
        <w:rPr>
          <w:sz w:val="28"/>
          <w:szCs w:val="28"/>
        </w:rPr>
        <w:t xml:space="preserve"> </w:t>
      </w:r>
      <w:r w:rsidR="005935D3">
        <w:rPr>
          <w:sz w:val="28"/>
          <w:szCs w:val="28"/>
        </w:rPr>
        <w:t>%</w:t>
      </w:r>
      <w:r>
        <w:rPr>
          <w:sz w:val="28"/>
          <w:szCs w:val="28"/>
        </w:rPr>
        <w:t xml:space="preserve"> или </w:t>
      </w:r>
      <w:r w:rsidR="005935D3">
        <w:rPr>
          <w:sz w:val="28"/>
          <w:szCs w:val="28"/>
        </w:rPr>
        <w:t>6730,2</w:t>
      </w:r>
      <w:r>
        <w:rPr>
          <w:sz w:val="28"/>
          <w:szCs w:val="28"/>
        </w:rPr>
        <w:t xml:space="preserve"> тыс. руб. </w:t>
      </w:r>
    </w:p>
    <w:p w:rsidR="00CC26D1" w:rsidRDefault="00CC26D1" w:rsidP="003F4F13">
      <w:pPr>
        <w:ind w:firstLine="720"/>
        <w:jc w:val="both"/>
        <w:rPr>
          <w:sz w:val="28"/>
          <w:szCs w:val="28"/>
          <w:lang w:eastAsia="en-US"/>
        </w:rPr>
      </w:pPr>
      <w:r>
        <w:rPr>
          <w:sz w:val="28"/>
          <w:szCs w:val="28"/>
        </w:rPr>
        <w:t>2. По программе «Социальная поддержка граждан города Железногорска</w:t>
      </w:r>
      <w:r w:rsidRPr="0098382D">
        <w:rPr>
          <w:sz w:val="28"/>
          <w:szCs w:val="28"/>
        </w:rPr>
        <w:t xml:space="preserve">» на закупку товаров, работ, услуг выделено </w:t>
      </w:r>
      <w:r w:rsidR="00E75364">
        <w:rPr>
          <w:sz w:val="28"/>
          <w:szCs w:val="28"/>
        </w:rPr>
        <w:t>1068,6</w:t>
      </w:r>
      <w:r>
        <w:rPr>
          <w:sz w:val="28"/>
          <w:szCs w:val="28"/>
        </w:rPr>
        <w:t xml:space="preserve"> тыс. руб., </w:t>
      </w:r>
      <w:r w:rsidR="004A3057">
        <w:rPr>
          <w:sz w:val="28"/>
          <w:szCs w:val="28"/>
        </w:rPr>
        <w:t>что</w:t>
      </w:r>
      <w:r>
        <w:rPr>
          <w:sz w:val="28"/>
          <w:szCs w:val="28"/>
        </w:rPr>
        <w:t xml:space="preserve"> состав</w:t>
      </w:r>
      <w:r w:rsidR="00A96A75">
        <w:rPr>
          <w:sz w:val="28"/>
          <w:szCs w:val="28"/>
        </w:rPr>
        <w:t>ило</w:t>
      </w:r>
      <w:r>
        <w:rPr>
          <w:sz w:val="28"/>
          <w:szCs w:val="28"/>
        </w:rPr>
        <w:t xml:space="preserve"> </w:t>
      </w:r>
      <w:r w:rsidR="00255586">
        <w:rPr>
          <w:sz w:val="28"/>
          <w:szCs w:val="28"/>
        </w:rPr>
        <w:t>0,4</w:t>
      </w:r>
      <w:r>
        <w:rPr>
          <w:sz w:val="28"/>
          <w:szCs w:val="28"/>
        </w:rPr>
        <w:t xml:space="preserve"> </w:t>
      </w:r>
      <w:r w:rsidR="00E75364">
        <w:rPr>
          <w:sz w:val="28"/>
          <w:szCs w:val="28"/>
        </w:rPr>
        <w:t>%</w:t>
      </w:r>
      <w:r w:rsidRPr="0098382D">
        <w:rPr>
          <w:sz w:val="28"/>
          <w:szCs w:val="28"/>
        </w:rPr>
        <w:t xml:space="preserve"> от общей суммы денежных средств</w:t>
      </w:r>
      <w:r>
        <w:rPr>
          <w:sz w:val="28"/>
          <w:szCs w:val="28"/>
        </w:rPr>
        <w:t xml:space="preserve">, выделенных на реализацию программы. Сумма выделенных средств на </w:t>
      </w:r>
      <w:r w:rsidR="00E75364">
        <w:rPr>
          <w:sz w:val="28"/>
          <w:szCs w:val="28"/>
        </w:rPr>
        <w:t>16,9</w:t>
      </w:r>
      <w:r>
        <w:rPr>
          <w:sz w:val="28"/>
          <w:szCs w:val="28"/>
        </w:rPr>
        <w:t xml:space="preserve"> тыс. рублей </w:t>
      </w:r>
      <w:r w:rsidR="00E75364">
        <w:rPr>
          <w:sz w:val="28"/>
          <w:szCs w:val="28"/>
        </w:rPr>
        <w:t>больше</w:t>
      </w:r>
      <w:r>
        <w:rPr>
          <w:sz w:val="28"/>
          <w:szCs w:val="28"/>
        </w:rPr>
        <w:t>, чем в 201</w:t>
      </w:r>
      <w:r w:rsidR="00E75364">
        <w:rPr>
          <w:sz w:val="28"/>
          <w:szCs w:val="28"/>
        </w:rPr>
        <w:t>7</w:t>
      </w:r>
      <w:r>
        <w:rPr>
          <w:sz w:val="28"/>
          <w:szCs w:val="28"/>
        </w:rPr>
        <w:t xml:space="preserve"> году.</w:t>
      </w:r>
      <w:r>
        <w:rPr>
          <w:sz w:val="28"/>
          <w:szCs w:val="28"/>
          <w:lang w:eastAsia="en-US"/>
        </w:rPr>
        <w:t xml:space="preserve"> Исполнение по программе составило </w:t>
      </w:r>
      <w:r w:rsidR="00255586">
        <w:rPr>
          <w:sz w:val="28"/>
          <w:szCs w:val="28"/>
          <w:lang w:eastAsia="en-US"/>
        </w:rPr>
        <w:t>99,</w:t>
      </w:r>
      <w:r w:rsidR="00E75364">
        <w:rPr>
          <w:sz w:val="28"/>
          <w:szCs w:val="28"/>
          <w:lang w:eastAsia="en-US"/>
        </w:rPr>
        <w:t>6</w:t>
      </w:r>
      <w:r>
        <w:rPr>
          <w:sz w:val="28"/>
          <w:szCs w:val="28"/>
          <w:lang w:eastAsia="en-US"/>
        </w:rPr>
        <w:t xml:space="preserve"> </w:t>
      </w:r>
      <w:r w:rsidR="00E75364">
        <w:rPr>
          <w:sz w:val="28"/>
          <w:szCs w:val="28"/>
          <w:lang w:eastAsia="en-US"/>
        </w:rPr>
        <w:t>%</w:t>
      </w:r>
      <w:r>
        <w:rPr>
          <w:sz w:val="28"/>
          <w:szCs w:val="28"/>
          <w:lang w:eastAsia="en-US"/>
        </w:rPr>
        <w:t xml:space="preserve">. </w:t>
      </w:r>
    </w:p>
    <w:p w:rsidR="00CC26D1" w:rsidRPr="00303FAB" w:rsidRDefault="00CC26D1" w:rsidP="003F4F13">
      <w:pPr>
        <w:pStyle w:val="ConsPlusNormal"/>
        <w:jc w:val="both"/>
        <w:rPr>
          <w:rFonts w:ascii="Times New Roman" w:hAnsi="Times New Roman" w:cs="Times New Roman"/>
          <w:sz w:val="28"/>
          <w:szCs w:val="28"/>
          <w:lang w:eastAsia="en-US"/>
        </w:rPr>
      </w:pPr>
      <w:r w:rsidRPr="00303FAB">
        <w:rPr>
          <w:rFonts w:ascii="Times New Roman" w:hAnsi="Times New Roman" w:cs="Times New Roman"/>
          <w:sz w:val="28"/>
          <w:szCs w:val="28"/>
          <w:lang w:eastAsia="en-US"/>
        </w:rPr>
        <w:t xml:space="preserve">3. По программе «Развитие образования города Железногорска» на закупку товаров, работ, услуг выделено </w:t>
      </w:r>
      <w:r w:rsidR="001A345E">
        <w:rPr>
          <w:rFonts w:ascii="Times New Roman" w:hAnsi="Times New Roman" w:cs="Times New Roman"/>
          <w:sz w:val="28"/>
          <w:szCs w:val="28"/>
          <w:lang w:eastAsia="en-US"/>
        </w:rPr>
        <w:t>583743,2</w:t>
      </w:r>
      <w:r>
        <w:rPr>
          <w:rFonts w:ascii="Times New Roman" w:hAnsi="Times New Roman" w:cs="Times New Roman"/>
          <w:sz w:val="28"/>
          <w:szCs w:val="28"/>
          <w:lang w:eastAsia="en-US"/>
        </w:rPr>
        <w:t xml:space="preserve"> тыс. руб.</w:t>
      </w:r>
      <w:r w:rsidR="004A3057">
        <w:rPr>
          <w:rFonts w:ascii="Times New Roman" w:hAnsi="Times New Roman" w:cs="Times New Roman"/>
          <w:sz w:val="28"/>
          <w:szCs w:val="28"/>
          <w:lang w:eastAsia="en-US"/>
        </w:rPr>
        <w:t>,</w:t>
      </w:r>
      <w:r w:rsidRPr="00303FAB">
        <w:rPr>
          <w:rFonts w:ascii="Times New Roman" w:hAnsi="Times New Roman" w:cs="Times New Roman"/>
          <w:sz w:val="28"/>
          <w:szCs w:val="28"/>
          <w:lang w:eastAsia="en-US"/>
        </w:rPr>
        <w:t xml:space="preserve"> </w:t>
      </w:r>
      <w:r w:rsidR="004A3057">
        <w:rPr>
          <w:rFonts w:ascii="Times New Roman" w:hAnsi="Times New Roman" w:cs="Times New Roman"/>
          <w:sz w:val="28"/>
          <w:szCs w:val="28"/>
          <w:lang w:eastAsia="en-US"/>
        </w:rPr>
        <w:t>что</w:t>
      </w:r>
      <w:r>
        <w:rPr>
          <w:rFonts w:ascii="Times New Roman" w:hAnsi="Times New Roman" w:cs="Times New Roman"/>
          <w:sz w:val="28"/>
          <w:szCs w:val="28"/>
          <w:lang w:eastAsia="en-US"/>
        </w:rPr>
        <w:t xml:space="preserve"> </w:t>
      </w:r>
      <w:r w:rsidRPr="00303FAB">
        <w:rPr>
          <w:rFonts w:ascii="Times New Roman" w:hAnsi="Times New Roman" w:cs="Times New Roman"/>
          <w:sz w:val="28"/>
          <w:szCs w:val="28"/>
          <w:lang w:eastAsia="en-US"/>
        </w:rPr>
        <w:t>состав</w:t>
      </w:r>
      <w:r w:rsidR="00E62CFD">
        <w:rPr>
          <w:rFonts w:ascii="Times New Roman" w:hAnsi="Times New Roman" w:cs="Times New Roman"/>
          <w:sz w:val="28"/>
          <w:szCs w:val="28"/>
          <w:lang w:eastAsia="en-US"/>
        </w:rPr>
        <w:t>ило</w:t>
      </w:r>
      <w:r w:rsidRPr="00303FAB">
        <w:rPr>
          <w:rFonts w:ascii="Times New Roman" w:hAnsi="Times New Roman" w:cs="Times New Roman"/>
          <w:sz w:val="28"/>
          <w:szCs w:val="28"/>
          <w:lang w:eastAsia="en-US"/>
        </w:rPr>
        <w:t xml:space="preserve"> </w:t>
      </w:r>
      <w:r w:rsidR="001A345E">
        <w:rPr>
          <w:rFonts w:ascii="Times New Roman" w:hAnsi="Times New Roman" w:cs="Times New Roman"/>
          <w:sz w:val="28"/>
          <w:szCs w:val="28"/>
          <w:lang w:eastAsia="en-US"/>
        </w:rPr>
        <w:t>36</w:t>
      </w:r>
      <w:r w:rsidRPr="00303FAB">
        <w:rPr>
          <w:rFonts w:ascii="Times New Roman" w:hAnsi="Times New Roman" w:cs="Times New Roman"/>
          <w:sz w:val="28"/>
          <w:szCs w:val="28"/>
          <w:lang w:eastAsia="en-US"/>
        </w:rPr>
        <w:t xml:space="preserve"> </w:t>
      </w:r>
      <w:r w:rsidR="001A345E">
        <w:rPr>
          <w:rFonts w:ascii="Times New Roman" w:hAnsi="Times New Roman" w:cs="Times New Roman"/>
          <w:sz w:val="28"/>
          <w:szCs w:val="28"/>
          <w:lang w:eastAsia="en-US"/>
        </w:rPr>
        <w:t>%</w:t>
      </w:r>
      <w:r w:rsidRPr="00303FAB">
        <w:rPr>
          <w:rFonts w:ascii="Times New Roman" w:hAnsi="Times New Roman" w:cs="Times New Roman"/>
          <w:sz w:val="28"/>
          <w:szCs w:val="28"/>
          <w:lang w:eastAsia="en-US"/>
        </w:rPr>
        <w:t xml:space="preserve"> от общей суммы денежных средств, выделенных на реализацию программы.</w:t>
      </w:r>
      <w:r>
        <w:rPr>
          <w:rFonts w:ascii="Times New Roman" w:hAnsi="Times New Roman" w:cs="Times New Roman"/>
          <w:sz w:val="28"/>
          <w:szCs w:val="28"/>
          <w:lang w:eastAsia="en-US"/>
        </w:rPr>
        <w:t xml:space="preserve"> </w:t>
      </w:r>
      <w:r w:rsidRPr="00E61C90">
        <w:rPr>
          <w:rFonts w:ascii="Times New Roman" w:hAnsi="Times New Roman" w:cs="Times New Roman"/>
          <w:sz w:val="28"/>
          <w:szCs w:val="28"/>
          <w:lang w:eastAsia="en-US"/>
        </w:rPr>
        <w:t>Сумма выделенных средств</w:t>
      </w:r>
      <w:r>
        <w:rPr>
          <w:rFonts w:ascii="Times New Roman" w:hAnsi="Times New Roman" w:cs="Times New Roman"/>
          <w:sz w:val="28"/>
          <w:szCs w:val="28"/>
          <w:lang w:eastAsia="en-US"/>
        </w:rPr>
        <w:t xml:space="preserve"> на </w:t>
      </w:r>
      <w:r w:rsidR="001A345E">
        <w:rPr>
          <w:rFonts w:ascii="Times New Roman" w:hAnsi="Times New Roman" w:cs="Times New Roman"/>
          <w:sz w:val="28"/>
          <w:szCs w:val="28"/>
          <w:lang w:eastAsia="en-US"/>
        </w:rPr>
        <w:t>12290</w:t>
      </w:r>
      <w:r w:rsidR="00AD0001">
        <w:rPr>
          <w:rFonts w:ascii="Times New Roman" w:hAnsi="Times New Roman" w:cs="Times New Roman"/>
          <w:sz w:val="28"/>
          <w:szCs w:val="28"/>
          <w:lang w:eastAsia="en-US"/>
        </w:rPr>
        <w:t>2</w:t>
      </w:r>
      <w:r w:rsidR="001A345E">
        <w:rPr>
          <w:rFonts w:ascii="Times New Roman" w:hAnsi="Times New Roman" w:cs="Times New Roman"/>
          <w:sz w:val="28"/>
          <w:szCs w:val="28"/>
          <w:lang w:eastAsia="en-US"/>
        </w:rPr>
        <w:t>,7</w:t>
      </w:r>
      <w:r>
        <w:rPr>
          <w:rFonts w:ascii="Times New Roman" w:hAnsi="Times New Roman" w:cs="Times New Roman"/>
          <w:sz w:val="28"/>
          <w:szCs w:val="28"/>
          <w:lang w:eastAsia="en-US"/>
        </w:rPr>
        <w:t xml:space="preserve"> тыс. рублей </w:t>
      </w:r>
      <w:r w:rsidR="001A345E">
        <w:rPr>
          <w:rFonts w:ascii="Times New Roman" w:hAnsi="Times New Roman" w:cs="Times New Roman"/>
          <w:sz w:val="28"/>
          <w:szCs w:val="28"/>
          <w:lang w:eastAsia="en-US"/>
        </w:rPr>
        <w:t>больше</w:t>
      </w:r>
      <w:r>
        <w:rPr>
          <w:rFonts w:ascii="Times New Roman" w:hAnsi="Times New Roman" w:cs="Times New Roman"/>
          <w:sz w:val="28"/>
          <w:szCs w:val="28"/>
          <w:lang w:eastAsia="en-US"/>
        </w:rPr>
        <w:t>, чем в 201</w:t>
      </w:r>
      <w:r w:rsidR="001A345E">
        <w:rPr>
          <w:rFonts w:ascii="Times New Roman" w:hAnsi="Times New Roman" w:cs="Times New Roman"/>
          <w:sz w:val="28"/>
          <w:szCs w:val="28"/>
          <w:lang w:eastAsia="en-US"/>
        </w:rPr>
        <w:t>7</w:t>
      </w:r>
      <w:r>
        <w:rPr>
          <w:rFonts w:ascii="Times New Roman" w:hAnsi="Times New Roman" w:cs="Times New Roman"/>
          <w:sz w:val="28"/>
          <w:szCs w:val="28"/>
          <w:lang w:eastAsia="en-US"/>
        </w:rPr>
        <w:t xml:space="preserve"> году</w:t>
      </w:r>
      <w:r w:rsidR="004F12F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222116">
        <w:rPr>
          <w:rFonts w:ascii="Times New Roman" w:hAnsi="Times New Roman" w:cs="Times New Roman"/>
          <w:sz w:val="28"/>
          <w:szCs w:val="28"/>
          <w:lang w:eastAsia="en-US"/>
        </w:rPr>
        <w:t xml:space="preserve">Исполнение составило </w:t>
      </w:r>
      <w:r w:rsidR="001A345E">
        <w:rPr>
          <w:rFonts w:ascii="Times New Roman" w:hAnsi="Times New Roman" w:cs="Times New Roman"/>
          <w:sz w:val="28"/>
          <w:szCs w:val="28"/>
          <w:lang w:eastAsia="en-US"/>
        </w:rPr>
        <w:t>97,</w:t>
      </w:r>
      <w:r w:rsidR="00AD0001">
        <w:rPr>
          <w:rFonts w:ascii="Times New Roman" w:hAnsi="Times New Roman" w:cs="Times New Roman"/>
          <w:sz w:val="28"/>
          <w:szCs w:val="28"/>
          <w:lang w:eastAsia="en-US"/>
        </w:rPr>
        <w:t>7</w:t>
      </w:r>
      <w:r w:rsidR="001A345E">
        <w:rPr>
          <w:rFonts w:ascii="Times New Roman" w:hAnsi="Times New Roman" w:cs="Times New Roman"/>
          <w:sz w:val="28"/>
          <w:szCs w:val="28"/>
          <w:lang w:eastAsia="en-US"/>
        </w:rPr>
        <w:t xml:space="preserve"> %</w:t>
      </w:r>
      <w:r w:rsidR="00222116">
        <w:rPr>
          <w:rFonts w:ascii="Times New Roman" w:hAnsi="Times New Roman" w:cs="Times New Roman"/>
          <w:sz w:val="28"/>
          <w:szCs w:val="28"/>
          <w:lang w:eastAsia="en-US"/>
        </w:rPr>
        <w:t>.</w:t>
      </w:r>
    </w:p>
    <w:p w:rsidR="00CC26D1" w:rsidRDefault="00CC26D1" w:rsidP="003F4F13">
      <w:pPr>
        <w:ind w:firstLine="720"/>
        <w:jc w:val="both"/>
        <w:rPr>
          <w:sz w:val="28"/>
          <w:szCs w:val="28"/>
        </w:rPr>
      </w:pPr>
      <w:r>
        <w:rPr>
          <w:sz w:val="28"/>
          <w:szCs w:val="28"/>
        </w:rPr>
        <w:t>4. По программе «Управление муниципальным имуществом и земельными ресурсами в городе Железногорске</w:t>
      </w:r>
      <w:r w:rsidRPr="0098382D">
        <w:rPr>
          <w:sz w:val="28"/>
          <w:szCs w:val="28"/>
        </w:rPr>
        <w:t xml:space="preserve">» на закупку товаров, работ, услуг выделено </w:t>
      </w:r>
      <w:r w:rsidR="00180F2D">
        <w:rPr>
          <w:sz w:val="28"/>
          <w:szCs w:val="28"/>
        </w:rPr>
        <w:t>4472,1</w:t>
      </w:r>
      <w:r>
        <w:rPr>
          <w:sz w:val="28"/>
          <w:szCs w:val="28"/>
        </w:rPr>
        <w:t xml:space="preserve"> тыс. руб.</w:t>
      </w:r>
      <w:r w:rsidR="004A3057">
        <w:rPr>
          <w:sz w:val="28"/>
          <w:szCs w:val="28"/>
        </w:rPr>
        <w:t>, что</w:t>
      </w:r>
      <w:r>
        <w:rPr>
          <w:sz w:val="28"/>
          <w:szCs w:val="28"/>
        </w:rPr>
        <w:t xml:space="preserve"> состав</w:t>
      </w:r>
      <w:r w:rsidR="00E62CFD">
        <w:rPr>
          <w:sz w:val="28"/>
          <w:szCs w:val="28"/>
        </w:rPr>
        <w:t>ило</w:t>
      </w:r>
      <w:r>
        <w:rPr>
          <w:sz w:val="28"/>
          <w:szCs w:val="28"/>
        </w:rPr>
        <w:t xml:space="preserve"> </w:t>
      </w:r>
      <w:r w:rsidR="00180F2D">
        <w:rPr>
          <w:sz w:val="28"/>
          <w:szCs w:val="28"/>
        </w:rPr>
        <w:t>30,5</w:t>
      </w:r>
      <w:r w:rsidRPr="0098382D">
        <w:rPr>
          <w:sz w:val="28"/>
          <w:szCs w:val="28"/>
        </w:rPr>
        <w:t xml:space="preserve"> </w:t>
      </w:r>
      <w:r w:rsidR="00180F2D">
        <w:rPr>
          <w:sz w:val="28"/>
          <w:szCs w:val="28"/>
        </w:rPr>
        <w:t>%</w:t>
      </w:r>
      <w:r w:rsidRPr="0098382D">
        <w:rPr>
          <w:sz w:val="28"/>
          <w:szCs w:val="28"/>
        </w:rPr>
        <w:t xml:space="preserve"> от общей суммы денежных средств</w:t>
      </w:r>
      <w:r>
        <w:rPr>
          <w:sz w:val="28"/>
          <w:szCs w:val="28"/>
        </w:rPr>
        <w:t xml:space="preserve">, выделенных на реализацию программы. Сумма выделенных средств на </w:t>
      </w:r>
      <w:r w:rsidR="00180F2D">
        <w:rPr>
          <w:sz w:val="28"/>
          <w:szCs w:val="28"/>
        </w:rPr>
        <w:t>2408,1</w:t>
      </w:r>
      <w:r>
        <w:rPr>
          <w:sz w:val="28"/>
          <w:szCs w:val="28"/>
        </w:rPr>
        <w:t xml:space="preserve"> тыс. рублей </w:t>
      </w:r>
      <w:r w:rsidR="00180F2D">
        <w:rPr>
          <w:sz w:val="28"/>
          <w:szCs w:val="28"/>
        </w:rPr>
        <w:t>больше</w:t>
      </w:r>
      <w:r>
        <w:rPr>
          <w:sz w:val="28"/>
          <w:szCs w:val="28"/>
        </w:rPr>
        <w:t>, чем в 201</w:t>
      </w:r>
      <w:r w:rsidR="00180F2D">
        <w:rPr>
          <w:sz w:val="28"/>
          <w:szCs w:val="28"/>
        </w:rPr>
        <w:t>7</w:t>
      </w:r>
      <w:r>
        <w:rPr>
          <w:sz w:val="28"/>
          <w:szCs w:val="28"/>
        </w:rPr>
        <w:t xml:space="preserve"> г. Исполнение по программе составило </w:t>
      </w:r>
      <w:r w:rsidR="00610DEE">
        <w:rPr>
          <w:sz w:val="28"/>
          <w:szCs w:val="28"/>
        </w:rPr>
        <w:t>9</w:t>
      </w:r>
      <w:r w:rsidR="00180F2D">
        <w:rPr>
          <w:sz w:val="28"/>
          <w:szCs w:val="28"/>
        </w:rPr>
        <w:t>4</w:t>
      </w:r>
      <w:r w:rsidR="00610DEE">
        <w:rPr>
          <w:sz w:val="28"/>
          <w:szCs w:val="28"/>
        </w:rPr>
        <w:t>,</w:t>
      </w:r>
      <w:r w:rsidR="00180F2D">
        <w:rPr>
          <w:sz w:val="28"/>
          <w:szCs w:val="28"/>
        </w:rPr>
        <w:t>6%</w:t>
      </w:r>
      <w:r>
        <w:rPr>
          <w:sz w:val="28"/>
          <w:szCs w:val="28"/>
        </w:rPr>
        <w:t>.</w:t>
      </w:r>
    </w:p>
    <w:p w:rsidR="00CC26D1" w:rsidRDefault="00CC26D1" w:rsidP="003F4F13">
      <w:pPr>
        <w:ind w:firstLine="720"/>
        <w:jc w:val="both"/>
        <w:rPr>
          <w:sz w:val="28"/>
          <w:szCs w:val="28"/>
        </w:rPr>
      </w:pPr>
      <w:r>
        <w:rPr>
          <w:sz w:val="28"/>
          <w:szCs w:val="28"/>
        </w:rPr>
        <w:lastRenderedPageBreak/>
        <w:t xml:space="preserve">5. По программе «Энергосбережение и повышение энергетической эффективности в городе Железногорске» на закупку товаров, работ, услуг выделено </w:t>
      </w:r>
      <w:r w:rsidR="009D10BB">
        <w:rPr>
          <w:sz w:val="28"/>
          <w:szCs w:val="28"/>
        </w:rPr>
        <w:t>734,3</w:t>
      </w:r>
      <w:r>
        <w:rPr>
          <w:sz w:val="28"/>
          <w:szCs w:val="28"/>
        </w:rPr>
        <w:t xml:space="preserve"> тыс. руб. и состав</w:t>
      </w:r>
      <w:r w:rsidR="00E62CFD">
        <w:rPr>
          <w:sz w:val="28"/>
          <w:szCs w:val="28"/>
        </w:rPr>
        <w:t>ило</w:t>
      </w:r>
      <w:r>
        <w:rPr>
          <w:sz w:val="28"/>
          <w:szCs w:val="28"/>
        </w:rPr>
        <w:t xml:space="preserve"> 100 </w:t>
      </w:r>
      <w:r w:rsidR="009D10BB">
        <w:rPr>
          <w:sz w:val="28"/>
          <w:szCs w:val="28"/>
        </w:rPr>
        <w:t>%</w:t>
      </w:r>
      <w:r>
        <w:rPr>
          <w:sz w:val="28"/>
          <w:szCs w:val="28"/>
        </w:rPr>
        <w:t xml:space="preserve"> от общей суммы денежных средств, выделенных на реализацию программы. Сумма выделенных средств на </w:t>
      </w:r>
      <w:r w:rsidR="009D10BB">
        <w:rPr>
          <w:sz w:val="28"/>
          <w:szCs w:val="28"/>
        </w:rPr>
        <w:t>77,5</w:t>
      </w:r>
      <w:r>
        <w:rPr>
          <w:sz w:val="28"/>
          <w:szCs w:val="28"/>
        </w:rPr>
        <w:t xml:space="preserve"> тыс. рублей </w:t>
      </w:r>
      <w:r w:rsidR="009D10BB">
        <w:rPr>
          <w:sz w:val="28"/>
          <w:szCs w:val="28"/>
        </w:rPr>
        <w:t>больше</w:t>
      </w:r>
      <w:r>
        <w:rPr>
          <w:sz w:val="28"/>
          <w:szCs w:val="28"/>
        </w:rPr>
        <w:t>, чем в 201</w:t>
      </w:r>
      <w:r w:rsidR="009D10BB">
        <w:rPr>
          <w:sz w:val="28"/>
          <w:szCs w:val="28"/>
        </w:rPr>
        <w:t>7</w:t>
      </w:r>
      <w:r>
        <w:rPr>
          <w:sz w:val="28"/>
          <w:szCs w:val="28"/>
        </w:rPr>
        <w:t xml:space="preserve"> году. Исполнение составило </w:t>
      </w:r>
      <w:r w:rsidR="009D10BB">
        <w:rPr>
          <w:sz w:val="28"/>
          <w:szCs w:val="28"/>
        </w:rPr>
        <w:t>9</w:t>
      </w:r>
      <w:r w:rsidR="00AD0001">
        <w:rPr>
          <w:sz w:val="28"/>
          <w:szCs w:val="28"/>
        </w:rPr>
        <w:t>9</w:t>
      </w:r>
      <w:r w:rsidR="009D10BB">
        <w:rPr>
          <w:sz w:val="28"/>
          <w:szCs w:val="28"/>
        </w:rPr>
        <w:t>,6</w:t>
      </w:r>
      <w:r>
        <w:rPr>
          <w:sz w:val="28"/>
          <w:szCs w:val="28"/>
        </w:rPr>
        <w:t xml:space="preserve"> </w:t>
      </w:r>
      <w:r w:rsidR="009D10BB">
        <w:rPr>
          <w:sz w:val="28"/>
          <w:szCs w:val="28"/>
        </w:rPr>
        <w:t>%</w:t>
      </w:r>
      <w:r>
        <w:rPr>
          <w:sz w:val="28"/>
          <w:szCs w:val="28"/>
        </w:rPr>
        <w:t>.</w:t>
      </w:r>
    </w:p>
    <w:p w:rsidR="00CC26D1" w:rsidRPr="000628A0" w:rsidRDefault="00CC26D1" w:rsidP="003F4F13">
      <w:pPr>
        <w:autoSpaceDE w:val="0"/>
        <w:autoSpaceDN w:val="0"/>
        <w:adjustRightInd w:val="0"/>
        <w:ind w:firstLine="720"/>
        <w:jc w:val="both"/>
        <w:rPr>
          <w:sz w:val="28"/>
          <w:szCs w:val="28"/>
        </w:rPr>
      </w:pPr>
      <w:r w:rsidRPr="00E23A3B">
        <w:rPr>
          <w:sz w:val="28"/>
          <w:szCs w:val="28"/>
        </w:rPr>
        <w:t xml:space="preserve">6. </w:t>
      </w:r>
      <w:r w:rsidRPr="000628A0">
        <w:rPr>
          <w:sz w:val="28"/>
          <w:szCs w:val="28"/>
        </w:rPr>
        <w:t xml:space="preserve">По программе «Организация предоставления населению жилищно-коммунальных услуг, благоустройство и охрана окружающей среды в городе Железногорске» на закупку товаров, работ, услуг выделено </w:t>
      </w:r>
      <w:r w:rsidR="000628A0" w:rsidRPr="000628A0">
        <w:rPr>
          <w:sz w:val="28"/>
          <w:szCs w:val="28"/>
        </w:rPr>
        <w:t>122674,9</w:t>
      </w:r>
      <w:r w:rsidRPr="000628A0">
        <w:rPr>
          <w:sz w:val="28"/>
          <w:szCs w:val="28"/>
        </w:rPr>
        <w:t xml:space="preserve"> тыс. руб., </w:t>
      </w:r>
      <w:r w:rsidR="00284C2B" w:rsidRPr="000628A0">
        <w:rPr>
          <w:sz w:val="28"/>
          <w:szCs w:val="28"/>
        </w:rPr>
        <w:t xml:space="preserve">что </w:t>
      </w:r>
      <w:r w:rsidRPr="000628A0">
        <w:rPr>
          <w:sz w:val="28"/>
          <w:szCs w:val="28"/>
        </w:rPr>
        <w:t>состав</w:t>
      </w:r>
      <w:r w:rsidR="00284C2B" w:rsidRPr="000628A0">
        <w:rPr>
          <w:sz w:val="28"/>
          <w:szCs w:val="28"/>
        </w:rPr>
        <w:t>ило</w:t>
      </w:r>
      <w:r w:rsidR="000628A0" w:rsidRPr="000628A0">
        <w:rPr>
          <w:sz w:val="28"/>
          <w:szCs w:val="28"/>
        </w:rPr>
        <w:t xml:space="preserve"> 63</w:t>
      </w:r>
      <w:r w:rsidR="004A2AB7" w:rsidRPr="000628A0">
        <w:rPr>
          <w:sz w:val="28"/>
          <w:szCs w:val="28"/>
        </w:rPr>
        <w:t>,3</w:t>
      </w:r>
      <w:r w:rsidRPr="000628A0">
        <w:rPr>
          <w:sz w:val="28"/>
          <w:szCs w:val="28"/>
        </w:rPr>
        <w:t xml:space="preserve"> </w:t>
      </w:r>
      <w:r w:rsidR="004A2AB7" w:rsidRPr="000628A0">
        <w:rPr>
          <w:sz w:val="28"/>
          <w:szCs w:val="28"/>
        </w:rPr>
        <w:t>%</w:t>
      </w:r>
      <w:r w:rsidRPr="000628A0">
        <w:rPr>
          <w:sz w:val="28"/>
          <w:szCs w:val="28"/>
        </w:rPr>
        <w:t xml:space="preserve"> от общей суммы денежных средств, выделенных на реализацию программы. Сумма выделенных средств на </w:t>
      </w:r>
      <w:r w:rsidR="000628A0" w:rsidRPr="000628A0">
        <w:rPr>
          <w:sz w:val="28"/>
          <w:szCs w:val="28"/>
        </w:rPr>
        <w:t>5713,1</w:t>
      </w:r>
      <w:r w:rsidRPr="000628A0">
        <w:rPr>
          <w:sz w:val="28"/>
          <w:szCs w:val="28"/>
        </w:rPr>
        <w:t xml:space="preserve"> тыс. рублей </w:t>
      </w:r>
      <w:r w:rsidR="000628A0" w:rsidRPr="000628A0">
        <w:rPr>
          <w:sz w:val="28"/>
          <w:szCs w:val="28"/>
        </w:rPr>
        <w:t>больше</w:t>
      </w:r>
      <w:r w:rsidR="00F21105" w:rsidRPr="000628A0">
        <w:rPr>
          <w:sz w:val="28"/>
          <w:szCs w:val="28"/>
        </w:rPr>
        <w:t>,</w:t>
      </w:r>
      <w:r w:rsidRPr="000628A0">
        <w:rPr>
          <w:sz w:val="28"/>
          <w:szCs w:val="28"/>
        </w:rPr>
        <w:t xml:space="preserve"> чем в 201</w:t>
      </w:r>
      <w:r w:rsidR="004A2AB7" w:rsidRPr="000628A0">
        <w:rPr>
          <w:sz w:val="28"/>
          <w:szCs w:val="28"/>
        </w:rPr>
        <w:t>7</w:t>
      </w:r>
      <w:r w:rsidRPr="000628A0">
        <w:rPr>
          <w:sz w:val="28"/>
          <w:szCs w:val="28"/>
        </w:rPr>
        <w:t xml:space="preserve"> году. Исполнение составило </w:t>
      </w:r>
      <w:r w:rsidR="004A2AB7" w:rsidRPr="000628A0">
        <w:rPr>
          <w:sz w:val="28"/>
          <w:szCs w:val="28"/>
        </w:rPr>
        <w:t>9</w:t>
      </w:r>
      <w:r w:rsidR="000628A0">
        <w:rPr>
          <w:sz w:val="28"/>
          <w:szCs w:val="28"/>
        </w:rPr>
        <w:t>8</w:t>
      </w:r>
      <w:r w:rsidRPr="000628A0">
        <w:rPr>
          <w:sz w:val="28"/>
          <w:szCs w:val="28"/>
        </w:rPr>
        <w:t xml:space="preserve"> </w:t>
      </w:r>
      <w:r w:rsidR="004A2AB7" w:rsidRPr="000628A0">
        <w:rPr>
          <w:sz w:val="28"/>
          <w:szCs w:val="28"/>
        </w:rPr>
        <w:t>%</w:t>
      </w:r>
      <w:r w:rsidR="00234A14" w:rsidRPr="000628A0">
        <w:rPr>
          <w:sz w:val="28"/>
          <w:szCs w:val="28"/>
        </w:rPr>
        <w:t>.</w:t>
      </w:r>
    </w:p>
    <w:p w:rsidR="00CC26D1" w:rsidRDefault="00CC26D1" w:rsidP="003F4F13">
      <w:pPr>
        <w:ind w:firstLine="720"/>
        <w:jc w:val="both"/>
        <w:rPr>
          <w:sz w:val="28"/>
          <w:szCs w:val="28"/>
        </w:rPr>
      </w:pPr>
      <w:r>
        <w:rPr>
          <w:sz w:val="28"/>
          <w:szCs w:val="28"/>
        </w:rPr>
        <w:t xml:space="preserve">7. По программе «Развитие физической культуры, спорта и повышение эффективности работы с молодежью, организация отдыха и оздоровления детей, молодежи в городе Железногорске» на закупку товаров, работ, услуг выделено </w:t>
      </w:r>
      <w:r w:rsidR="00480494">
        <w:rPr>
          <w:sz w:val="28"/>
          <w:szCs w:val="28"/>
        </w:rPr>
        <w:t>14527,5</w:t>
      </w:r>
      <w:r w:rsidR="004A3057">
        <w:rPr>
          <w:sz w:val="28"/>
          <w:szCs w:val="28"/>
        </w:rPr>
        <w:t xml:space="preserve"> тыс. руб., что </w:t>
      </w:r>
      <w:r>
        <w:rPr>
          <w:sz w:val="28"/>
          <w:szCs w:val="28"/>
        </w:rPr>
        <w:t>состав</w:t>
      </w:r>
      <w:r w:rsidR="00284C2B">
        <w:rPr>
          <w:sz w:val="28"/>
          <w:szCs w:val="28"/>
        </w:rPr>
        <w:t>ило</w:t>
      </w:r>
      <w:r>
        <w:rPr>
          <w:sz w:val="28"/>
          <w:szCs w:val="28"/>
        </w:rPr>
        <w:t xml:space="preserve"> </w:t>
      </w:r>
      <w:r w:rsidR="00480494">
        <w:rPr>
          <w:sz w:val="28"/>
          <w:szCs w:val="28"/>
        </w:rPr>
        <w:t>12</w:t>
      </w:r>
      <w:r>
        <w:rPr>
          <w:sz w:val="28"/>
          <w:szCs w:val="28"/>
        </w:rPr>
        <w:t xml:space="preserve"> </w:t>
      </w:r>
      <w:r w:rsidR="00480494">
        <w:rPr>
          <w:sz w:val="28"/>
          <w:szCs w:val="28"/>
        </w:rPr>
        <w:t>%</w:t>
      </w:r>
      <w:r>
        <w:rPr>
          <w:sz w:val="28"/>
          <w:szCs w:val="28"/>
        </w:rPr>
        <w:t xml:space="preserve"> от общей суммы денежных средств, выделенных на реализацию программы. Сумма, выделенных средств на </w:t>
      </w:r>
      <w:r w:rsidR="00480494">
        <w:rPr>
          <w:sz w:val="28"/>
          <w:szCs w:val="28"/>
        </w:rPr>
        <w:t>4764,1</w:t>
      </w:r>
      <w:r>
        <w:rPr>
          <w:sz w:val="28"/>
          <w:szCs w:val="28"/>
        </w:rPr>
        <w:t xml:space="preserve"> тыс. рублей </w:t>
      </w:r>
      <w:r w:rsidR="00480494">
        <w:rPr>
          <w:sz w:val="28"/>
          <w:szCs w:val="28"/>
        </w:rPr>
        <w:t>больше</w:t>
      </w:r>
      <w:r>
        <w:rPr>
          <w:sz w:val="28"/>
          <w:szCs w:val="28"/>
        </w:rPr>
        <w:t>, чем в 201</w:t>
      </w:r>
      <w:r w:rsidR="00480494">
        <w:rPr>
          <w:sz w:val="28"/>
          <w:szCs w:val="28"/>
        </w:rPr>
        <w:t>7</w:t>
      </w:r>
      <w:r>
        <w:rPr>
          <w:sz w:val="28"/>
          <w:szCs w:val="28"/>
        </w:rPr>
        <w:t xml:space="preserve"> году Исполнение составило </w:t>
      </w:r>
      <w:r w:rsidR="00BB4896">
        <w:rPr>
          <w:sz w:val="28"/>
          <w:szCs w:val="28"/>
        </w:rPr>
        <w:t>9</w:t>
      </w:r>
      <w:r w:rsidR="00480494">
        <w:rPr>
          <w:sz w:val="28"/>
          <w:szCs w:val="28"/>
        </w:rPr>
        <w:t>9%</w:t>
      </w:r>
      <w:r>
        <w:rPr>
          <w:sz w:val="28"/>
          <w:szCs w:val="28"/>
        </w:rPr>
        <w:t>.</w:t>
      </w:r>
    </w:p>
    <w:p w:rsidR="00CC26D1" w:rsidRDefault="00CC26D1" w:rsidP="003F4F13">
      <w:pPr>
        <w:ind w:firstLine="720"/>
        <w:jc w:val="both"/>
        <w:rPr>
          <w:sz w:val="28"/>
          <w:szCs w:val="28"/>
        </w:rPr>
      </w:pPr>
      <w:r w:rsidRPr="00BB0089">
        <w:rPr>
          <w:sz w:val="28"/>
          <w:szCs w:val="28"/>
        </w:rPr>
        <w:t>8. По программе</w:t>
      </w:r>
      <w:r>
        <w:rPr>
          <w:sz w:val="28"/>
          <w:szCs w:val="28"/>
        </w:rPr>
        <w:t xml:space="preserve"> «Развитие муниципальной службы в городе Железногорске» на закупку товаров, работ, услуг выделено </w:t>
      </w:r>
      <w:r w:rsidR="009C2A8D">
        <w:rPr>
          <w:sz w:val="28"/>
          <w:szCs w:val="28"/>
        </w:rPr>
        <w:t>7414,6</w:t>
      </w:r>
      <w:r>
        <w:rPr>
          <w:sz w:val="28"/>
          <w:szCs w:val="28"/>
        </w:rPr>
        <w:t xml:space="preserve"> тыс. руб.</w:t>
      </w:r>
      <w:r w:rsidR="004A3057">
        <w:rPr>
          <w:sz w:val="28"/>
          <w:szCs w:val="28"/>
        </w:rPr>
        <w:t xml:space="preserve">, что </w:t>
      </w:r>
      <w:r>
        <w:rPr>
          <w:sz w:val="28"/>
          <w:szCs w:val="28"/>
        </w:rPr>
        <w:t>состав</w:t>
      </w:r>
      <w:r w:rsidR="00E17740">
        <w:rPr>
          <w:sz w:val="28"/>
          <w:szCs w:val="28"/>
        </w:rPr>
        <w:t>ило</w:t>
      </w:r>
      <w:r>
        <w:rPr>
          <w:sz w:val="28"/>
          <w:szCs w:val="28"/>
        </w:rPr>
        <w:t xml:space="preserve"> </w:t>
      </w:r>
      <w:r w:rsidR="00B33710">
        <w:rPr>
          <w:sz w:val="28"/>
          <w:szCs w:val="28"/>
        </w:rPr>
        <w:t>8</w:t>
      </w:r>
      <w:r w:rsidR="009C2A8D">
        <w:rPr>
          <w:sz w:val="28"/>
          <w:szCs w:val="28"/>
        </w:rPr>
        <w:t>3,3</w:t>
      </w:r>
      <w:r>
        <w:rPr>
          <w:sz w:val="28"/>
          <w:szCs w:val="28"/>
        </w:rPr>
        <w:t xml:space="preserve"> </w:t>
      </w:r>
      <w:r w:rsidR="009C2A8D">
        <w:rPr>
          <w:sz w:val="28"/>
          <w:szCs w:val="28"/>
        </w:rPr>
        <w:t>%</w:t>
      </w:r>
      <w:r>
        <w:rPr>
          <w:sz w:val="28"/>
          <w:szCs w:val="28"/>
        </w:rPr>
        <w:t xml:space="preserve"> от общей суммы денежных средств, выделенных на реализацию программы. Сумма, выделенных средств </w:t>
      </w:r>
      <w:r w:rsidR="00934AE3">
        <w:rPr>
          <w:sz w:val="28"/>
          <w:szCs w:val="28"/>
        </w:rPr>
        <w:t xml:space="preserve">на </w:t>
      </w:r>
      <w:r w:rsidR="009C2A8D">
        <w:rPr>
          <w:sz w:val="28"/>
          <w:szCs w:val="28"/>
        </w:rPr>
        <w:t>4708,0</w:t>
      </w:r>
      <w:r w:rsidR="00934AE3">
        <w:rPr>
          <w:sz w:val="28"/>
          <w:szCs w:val="28"/>
        </w:rPr>
        <w:t xml:space="preserve"> тыс. рублей </w:t>
      </w:r>
      <w:r w:rsidR="009C2A8D">
        <w:rPr>
          <w:sz w:val="28"/>
          <w:szCs w:val="28"/>
        </w:rPr>
        <w:t>больше</w:t>
      </w:r>
      <w:r w:rsidR="00934AE3">
        <w:rPr>
          <w:sz w:val="28"/>
          <w:szCs w:val="28"/>
        </w:rPr>
        <w:t>, чем</w:t>
      </w:r>
      <w:r>
        <w:rPr>
          <w:sz w:val="28"/>
          <w:szCs w:val="28"/>
        </w:rPr>
        <w:t xml:space="preserve"> в 201</w:t>
      </w:r>
      <w:r w:rsidR="009C2A8D">
        <w:rPr>
          <w:sz w:val="28"/>
          <w:szCs w:val="28"/>
        </w:rPr>
        <w:t>7</w:t>
      </w:r>
      <w:r>
        <w:rPr>
          <w:sz w:val="28"/>
          <w:szCs w:val="28"/>
        </w:rPr>
        <w:t xml:space="preserve"> году. Исполнение составило </w:t>
      </w:r>
      <w:r w:rsidR="00E627CE">
        <w:rPr>
          <w:sz w:val="28"/>
          <w:szCs w:val="28"/>
        </w:rPr>
        <w:t>9</w:t>
      </w:r>
      <w:r w:rsidR="009C2A8D">
        <w:rPr>
          <w:sz w:val="28"/>
          <w:szCs w:val="28"/>
        </w:rPr>
        <w:t>5</w:t>
      </w:r>
      <w:r w:rsidR="00E627CE">
        <w:rPr>
          <w:sz w:val="28"/>
          <w:szCs w:val="28"/>
        </w:rPr>
        <w:t>,6</w:t>
      </w:r>
      <w:r>
        <w:rPr>
          <w:sz w:val="28"/>
          <w:szCs w:val="28"/>
        </w:rPr>
        <w:t xml:space="preserve"> </w:t>
      </w:r>
      <w:r w:rsidR="009C2A8D">
        <w:rPr>
          <w:sz w:val="28"/>
          <w:szCs w:val="28"/>
        </w:rPr>
        <w:t>%</w:t>
      </w:r>
      <w:r>
        <w:rPr>
          <w:sz w:val="28"/>
          <w:szCs w:val="28"/>
        </w:rPr>
        <w:t xml:space="preserve">. </w:t>
      </w:r>
    </w:p>
    <w:p w:rsidR="00CC26D1" w:rsidRDefault="00CC26D1" w:rsidP="003F4F13">
      <w:pPr>
        <w:ind w:firstLine="720"/>
        <w:jc w:val="both"/>
        <w:rPr>
          <w:sz w:val="28"/>
          <w:szCs w:val="28"/>
        </w:rPr>
      </w:pPr>
      <w:r w:rsidRPr="008368C7">
        <w:rPr>
          <w:sz w:val="28"/>
          <w:szCs w:val="28"/>
        </w:rPr>
        <w:t>9</w:t>
      </w:r>
      <w:r>
        <w:rPr>
          <w:sz w:val="28"/>
          <w:szCs w:val="28"/>
        </w:rPr>
        <w:t>. По программе «Сохранение и развитие архивного дела в городе Железногорске» на закупку товаров, работ, услуг выделено 11</w:t>
      </w:r>
      <w:r w:rsidR="000C6E8C">
        <w:rPr>
          <w:sz w:val="28"/>
          <w:szCs w:val="28"/>
        </w:rPr>
        <w:t>8</w:t>
      </w:r>
      <w:r>
        <w:rPr>
          <w:sz w:val="28"/>
          <w:szCs w:val="28"/>
        </w:rPr>
        <w:t>,</w:t>
      </w:r>
      <w:r w:rsidR="000C6E8C">
        <w:rPr>
          <w:sz w:val="28"/>
          <w:szCs w:val="28"/>
        </w:rPr>
        <w:t>2</w:t>
      </w:r>
      <w:r>
        <w:rPr>
          <w:sz w:val="28"/>
          <w:szCs w:val="28"/>
        </w:rPr>
        <w:t xml:space="preserve"> тыс. руб.</w:t>
      </w:r>
      <w:r w:rsidR="004A3057">
        <w:rPr>
          <w:sz w:val="28"/>
          <w:szCs w:val="28"/>
        </w:rPr>
        <w:t xml:space="preserve">, что </w:t>
      </w:r>
      <w:r>
        <w:rPr>
          <w:sz w:val="28"/>
          <w:szCs w:val="28"/>
        </w:rPr>
        <w:t>состав</w:t>
      </w:r>
      <w:r w:rsidR="00825912">
        <w:rPr>
          <w:sz w:val="28"/>
          <w:szCs w:val="28"/>
        </w:rPr>
        <w:t>ило</w:t>
      </w:r>
      <w:r>
        <w:rPr>
          <w:sz w:val="28"/>
          <w:szCs w:val="28"/>
        </w:rPr>
        <w:t xml:space="preserve"> </w:t>
      </w:r>
      <w:r w:rsidR="000C6E8C">
        <w:rPr>
          <w:sz w:val="28"/>
          <w:szCs w:val="28"/>
        </w:rPr>
        <w:t>8</w:t>
      </w:r>
      <w:r>
        <w:rPr>
          <w:sz w:val="28"/>
          <w:szCs w:val="28"/>
        </w:rPr>
        <w:t>,</w:t>
      </w:r>
      <w:r w:rsidR="000C6E8C">
        <w:rPr>
          <w:sz w:val="28"/>
          <w:szCs w:val="28"/>
        </w:rPr>
        <w:t>6</w:t>
      </w:r>
      <w:r>
        <w:rPr>
          <w:sz w:val="28"/>
          <w:szCs w:val="28"/>
        </w:rPr>
        <w:t xml:space="preserve"> </w:t>
      </w:r>
      <w:r w:rsidR="000C6E8C">
        <w:rPr>
          <w:sz w:val="28"/>
          <w:szCs w:val="28"/>
        </w:rPr>
        <w:t>%</w:t>
      </w:r>
      <w:r>
        <w:rPr>
          <w:sz w:val="28"/>
          <w:szCs w:val="28"/>
        </w:rPr>
        <w:t xml:space="preserve"> от общей суммы денежных средств, выделенных на реализацию программы. Сумма, выделенных средств </w:t>
      </w:r>
      <w:r w:rsidR="008368C7">
        <w:rPr>
          <w:sz w:val="28"/>
          <w:szCs w:val="28"/>
        </w:rPr>
        <w:t>на 4</w:t>
      </w:r>
      <w:r w:rsidR="000C6E8C">
        <w:rPr>
          <w:sz w:val="28"/>
          <w:szCs w:val="28"/>
        </w:rPr>
        <w:t>5,1</w:t>
      </w:r>
      <w:r w:rsidR="00997785">
        <w:rPr>
          <w:sz w:val="28"/>
          <w:szCs w:val="28"/>
        </w:rPr>
        <w:t xml:space="preserve"> </w:t>
      </w:r>
      <w:r w:rsidR="008368C7">
        <w:rPr>
          <w:sz w:val="28"/>
          <w:szCs w:val="28"/>
        </w:rPr>
        <w:t xml:space="preserve">тыс. рублей </w:t>
      </w:r>
      <w:r w:rsidR="000C6E8C">
        <w:rPr>
          <w:sz w:val="28"/>
          <w:szCs w:val="28"/>
        </w:rPr>
        <w:t xml:space="preserve">больше </w:t>
      </w:r>
      <w:r>
        <w:rPr>
          <w:sz w:val="28"/>
          <w:szCs w:val="28"/>
        </w:rPr>
        <w:t>сумм</w:t>
      </w:r>
      <w:r w:rsidR="008368C7">
        <w:rPr>
          <w:sz w:val="28"/>
          <w:szCs w:val="28"/>
        </w:rPr>
        <w:t>ы</w:t>
      </w:r>
      <w:r>
        <w:rPr>
          <w:sz w:val="28"/>
          <w:szCs w:val="28"/>
        </w:rPr>
        <w:t xml:space="preserve"> средств, выделенных по данной программе в 201</w:t>
      </w:r>
      <w:r w:rsidR="000C6E8C">
        <w:rPr>
          <w:sz w:val="28"/>
          <w:szCs w:val="28"/>
        </w:rPr>
        <w:t>7</w:t>
      </w:r>
      <w:r>
        <w:rPr>
          <w:sz w:val="28"/>
          <w:szCs w:val="28"/>
        </w:rPr>
        <w:t xml:space="preserve"> году Исп</w:t>
      </w:r>
      <w:r w:rsidR="00241D4C">
        <w:rPr>
          <w:sz w:val="28"/>
          <w:szCs w:val="28"/>
        </w:rPr>
        <w:t>олнение составило 100 процентов.</w:t>
      </w:r>
    </w:p>
    <w:p w:rsidR="00CC26D1" w:rsidRDefault="00CC26D1" w:rsidP="003F4F13">
      <w:pPr>
        <w:autoSpaceDE w:val="0"/>
        <w:autoSpaceDN w:val="0"/>
        <w:adjustRightInd w:val="0"/>
        <w:ind w:firstLine="720"/>
        <w:jc w:val="both"/>
        <w:rPr>
          <w:sz w:val="28"/>
          <w:szCs w:val="28"/>
        </w:rPr>
      </w:pPr>
      <w:r>
        <w:rPr>
          <w:sz w:val="28"/>
          <w:szCs w:val="28"/>
        </w:rPr>
        <w:t xml:space="preserve">10. По программе «Развитие транспортной системы, обеспечение перевозки пассажиров в городе Железногорске и безопасности дорожного движения» на закупку товаров, работ, услуг выделено </w:t>
      </w:r>
      <w:r w:rsidR="00DF58AA">
        <w:rPr>
          <w:sz w:val="28"/>
          <w:szCs w:val="28"/>
        </w:rPr>
        <w:t>107774,2</w:t>
      </w:r>
      <w:r>
        <w:rPr>
          <w:sz w:val="28"/>
          <w:szCs w:val="28"/>
        </w:rPr>
        <w:t xml:space="preserve"> тыс. руб.</w:t>
      </w:r>
      <w:r w:rsidR="00997785">
        <w:rPr>
          <w:sz w:val="28"/>
          <w:szCs w:val="28"/>
        </w:rPr>
        <w:t>, что</w:t>
      </w:r>
      <w:r>
        <w:rPr>
          <w:sz w:val="28"/>
          <w:szCs w:val="28"/>
        </w:rPr>
        <w:t xml:space="preserve"> состав</w:t>
      </w:r>
      <w:r w:rsidR="00AE1B73">
        <w:rPr>
          <w:sz w:val="28"/>
          <w:szCs w:val="28"/>
        </w:rPr>
        <w:t>ило</w:t>
      </w:r>
      <w:r>
        <w:rPr>
          <w:sz w:val="28"/>
          <w:szCs w:val="28"/>
        </w:rPr>
        <w:t xml:space="preserve"> </w:t>
      </w:r>
      <w:r w:rsidR="008368C7">
        <w:rPr>
          <w:sz w:val="28"/>
          <w:szCs w:val="28"/>
        </w:rPr>
        <w:t>8</w:t>
      </w:r>
      <w:r>
        <w:rPr>
          <w:sz w:val="28"/>
          <w:szCs w:val="28"/>
        </w:rPr>
        <w:t>4</w:t>
      </w:r>
      <w:r w:rsidR="00DF58AA">
        <w:rPr>
          <w:sz w:val="28"/>
          <w:szCs w:val="28"/>
        </w:rPr>
        <w:t>,1</w:t>
      </w:r>
      <w:r>
        <w:rPr>
          <w:sz w:val="28"/>
          <w:szCs w:val="28"/>
        </w:rPr>
        <w:t xml:space="preserve"> </w:t>
      </w:r>
      <w:r w:rsidR="00DF58AA">
        <w:rPr>
          <w:sz w:val="28"/>
          <w:szCs w:val="28"/>
        </w:rPr>
        <w:t>%</w:t>
      </w:r>
      <w:r>
        <w:rPr>
          <w:sz w:val="28"/>
          <w:szCs w:val="28"/>
        </w:rPr>
        <w:t xml:space="preserve"> от общей суммы денежных средств, выделенных на реализацию программы. Сумма, выделенных средств на </w:t>
      </w:r>
      <w:r w:rsidR="00DF58AA">
        <w:rPr>
          <w:sz w:val="28"/>
          <w:szCs w:val="28"/>
        </w:rPr>
        <w:t>8765,4</w:t>
      </w:r>
      <w:r>
        <w:rPr>
          <w:sz w:val="28"/>
          <w:szCs w:val="28"/>
        </w:rPr>
        <w:t xml:space="preserve"> тыс. рублей </w:t>
      </w:r>
      <w:r w:rsidR="00DF58AA">
        <w:rPr>
          <w:sz w:val="28"/>
          <w:szCs w:val="28"/>
        </w:rPr>
        <w:t>меньше</w:t>
      </w:r>
      <w:r>
        <w:rPr>
          <w:sz w:val="28"/>
          <w:szCs w:val="28"/>
        </w:rPr>
        <w:t>, чем в 201</w:t>
      </w:r>
      <w:r w:rsidR="00DF58AA">
        <w:rPr>
          <w:sz w:val="28"/>
          <w:szCs w:val="28"/>
        </w:rPr>
        <w:t>7 году. Исполнение составило 96,4</w:t>
      </w:r>
      <w:r>
        <w:rPr>
          <w:sz w:val="28"/>
          <w:szCs w:val="28"/>
        </w:rPr>
        <w:t xml:space="preserve"> </w:t>
      </w:r>
      <w:r w:rsidR="00DF58AA">
        <w:rPr>
          <w:sz w:val="28"/>
          <w:szCs w:val="28"/>
        </w:rPr>
        <w:t>%</w:t>
      </w:r>
      <w:r>
        <w:rPr>
          <w:sz w:val="28"/>
          <w:szCs w:val="28"/>
        </w:rPr>
        <w:t>.</w:t>
      </w:r>
    </w:p>
    <w:p w:rsidR="00CC26D1" w:rsidRDefault="00CC26D1" w:rsidP="003F4F13">
      <w:pPr>
        <w:ind w:firstLine="720"/>
        <w:jc w:val="both"/>
        <w:rPr>
          <w:sz w:val="28"/>
          <w:szCs w:val="28"/>
        </w:rPr>
      </w:pPr>
      <w:r w:rsidRPr="00E23A3B">
        <w:rPr>
          <w:sz w:val="28"/>
          <w:szCs w:val="28"/>
        </w:rPr>
        <w:t>11.</w:t>
      </w:r>
      <w:r>
        <w:rPr>
          <w:sz w:val="28"/>
          <w:szCs w:val="28"/>
        </w:rPr>
        <w:t xml:space="preserve"> По программе «Профилактика правонарушений на территории города Железногорска» на закупку товаров, работ, услуг выделено </w:t>
      </w:r>
      <w:r w:rsidR="00C40CF5">
        <w:rPr>
          <w:sz w:val="28"/>
          <w:szCs w:val="28"/>
        </w:rPr>
        <w:t>780,8</w:t>
      </w:r>
      <w:r w:rsidR="00997785">
        <w:rPr>
          <w:sz w:val="28"/>
          <w:szCs w:val="28"/>
        </w:rPr>
        <w:t xml:space="preserve"> тыс. руб., что </w:t>
      </w:r>
      <w:r>
        <w:rPr>
          <w:sz w:val="28"/>
          <w:szCs w:val="28"/>
        </w:rPr>
        <w:t>состав</w:t>
      </w:r>
      <w:r w:rsidR="00AB7990">
        <w:rPr>
          <w:sz w:val="28"/>
          <w:szCs w:val="28"/>
        </w:rPr>
        <w:t>ило</w:t>
      </w:r>
      <w:r>
        <w:rPr>
          <w:sz w:val="28"/>
          <w:szCs w:val="28"/>
        </w:rPr>
        <w:t xml:space="preserve"> </w:t>
      </w:r>
      <w:r w:rsidR="00C40CF5">
        <w:rPr>
          <w:sz w:val="28"/>
          <w:szCs w:val="28"/>
        </w:rPr>
        <w:t>48,</w:t>
      </w:r>
      <w:r w:rsidR="00E23A3B">
        <w:rPr>
          <w:sz w:val="28"/>
          <w:szCs w:val="28"/>
        </w:rPr>
        <w:t>3</w:t>
      </w:r>
      <w:r w:rsidR="002962D2">
        <w:rPr>
          <w:sz w:val="28"/>
          <w:szCs w:val="28"/>
        </w:rPr>
        <w:t xml:space="preserve"> </w:t>
      </w:r>
      <w:r w:rsidR="00C40CF5">
        <w:rPr>
          <w:sz w:val="28"/>
          <w:szCs w:val="28"/>
        </w:rPr>
        <w:t xml:space="preserve">% </w:t>
      </w:r>
      <w:r>
        <w:rPr>
          <w:sz w:val="28"/>
          <w:szCs w:val="28"/>
        </w:rPr>
        <w:t xml:space="preserve">от общей суммы денежных средств, выделенных на реализацию программы. Сумма, выделенных средств на </w:t>
      </w:r>
      <w:r w:rsidR="00E23A3B">
        <w:rPr>
          <w:sz w:val="28"/>
          <w:szCs w:val="28"/>
        </w:rPr>
        <w:t>4447,6</w:t>
      </w:r>
      <w:r>
        <w:rPr>
          <w:sz w:val="28"/>
          <w:szCs w:val="28"/>
        </w:rPr>
        <w:t xml:space="preserve"> тыс. рублей </w:t>
      </w:r>
      <w:r w:rsidR="00E23A3B">
        <w:rPr>
          <w:sz w:val="28"/>
          <w:szCs w:val="28"/>
        </w:rPr>
        <w:t>меньше</w:t>
      </w:r>
      <w:r>
        <w:rPr>
          <w:sz w:val="28"/>
          <w:szCs w:val="28"/>
        </w:rPr>
        <w:t>, чем в 201</w:t>
      </w:r>
      <w:r w:rsidR="00C40CF5">
        <w:rPr>
          <w:sz w:val="28"/>
          <w:szCs w:val="28"/>
        </w:rPr>
        <w:t>7</w:t>
      </w:r>
      <w:r>
        <w:rPr>
          <w:sz w:val="28"/>
          <w:szCs w:val="28"/>
        </w:rPr>
        <w:t xml:space="preserve"> году. Исполнение составило </w:t>
      </w:r>
      <w:r w:rsidR="00E23A3B">
        <w:rPr>
          <w:sz w:val="28"/>
          <w:szCs w:val="28"/>
        </w:rPr>
        <w:t>99,6</w:t>
      </w:r>
      <w:r>
        <w:rPr>
          <w:sz w:val="28"/>
          <w:szCs w:val="28"/>
        </w:rPr>
        <w:t xml:space="preserve"> процентов.</w:t>
      </w:r>
    </w:p>
    <w:p w:rsidR="00CC26D1" w:rsidRDefault="00CC26D1" w:rsidP="003F4F13">
      <w:pPr>
        <w:ind w:firstLine="720"/>
        <w:jc w:val="both"/>
        <w:rPr>
          <w:sz w:val="28"/>
          <w:szCs w:val="28"/>
        </w:rPr>
      </w:pPr>
      <w:r>
        <w:rPr>
          <w:sz w:val="28"/>
          <w:szCs w:val="28"/>
        </w:rPr>
        <w:t xml:space="preserve">12. По программе «Защита населения и территории от чрезвычайных ситуаций, обеспечение пожарной безопасности и безопасности людей на водных объектах в городе Железногорске» на закупку товаров, работ, услуг выделено </w:t>
      </w:r>
      <w:r w:rsidR="00C40CF5">
        <w:rPr>
          <w:sz w:val="28"/>
          <w:szCs w:val="28"/>
        </w:rPr>
        <w:t>6275,7</w:t>
      </w:r>
      <w:r>
        <w:rPr>
          <w:sz w:val="28"/>
          <w:szCs w:val="28"/>
        </w:rPr>
        <w:t xml:space="preserve"> тыс. руб.</w:t>
      </w:r>
      <w:r w:rsidR="00997785">
        <w:rPr>
          <w:sz w:val="28"/>
          <w:szCs w:val="28"/>
        </w:rPr>
        <w:t xml:space="preserve">, что </w:t>
      </w:r>
      <w:r>
        <w:rPr>
          <w:sz w:val="28"/>
          <w:szCs w:val="28"/>
        </w:rPr>
        <w:t xml:space="preserve">составило </w:t>
      </w:r>
      <w:r w:rsidR="00C40CF5">
        <w:rPr>
          <w:sz w:val="28"/>
          <w:szCs w:val="28"/>
        </w:rPr>
        <w:t>29,7</w:t>
      </w:r>
      <w:r>
        <w:rPr>
          <w:sz w:val="28"/>
          <w:szCs w:val="28"/>
        </w:rPr>
        <w:t xml:space="preserve"> </w:t>
      </w:r>
      <w:r w:rsidR="00C40CF5">
        <w:rPr>
          <w:sz w:val="28"/>
          <w:szCs w:val="28"/>
        </w:rPr>
        <w:t>%</w:t>
      </w:r>
      <w:r>
        <w:rPr>
          <w:sz w:val="28"/>
          <w:szCs w:val="28"/>
        </w:rPr>
        <w:t xml:space="preserve"> от общей суммы денежных </w:t>
      </w:r>
      <w:r>
        <w:rPr>
          <w:sz w:val="28"/>
          <w:szCs w:val="28"/>
        </w:rPr>
        <w:lastRenderedPageBreak/>
        <w:t xml:space="preserve">средств, выделенных на реализацию программы. Сумма, выделенных средств на </w:t>
      </w:r>
      <w:r w:rsidR="00C40CF5">
        <w:rPr>
          <w:sz w:val="28"/>
          <w:szCs w:val="28"/>
        </w:rPr>
        <w:t>35,4</w:t>
      </w:r>
      <w:r>
        <w:rPr>
          <w:sz w:val="28"/>
          <w:szCs w:val="28"/>
        </w:rPr>
        <w:t xml:space="preserve"> тыс. рублей </w:t>
      </w:r>
      <w:r w:rsidR="00C40CF5">
        <w:rPr>
          <w:sz w:val="28"/>
          <w:szCs w:val="28"/>
        </w:rPr>
        <w:t>больше</w:t>
      </w:r>
      <w:r>
        <w:rPr>
          <w:sz w:val="28"/>
          <w:szCs w:val="28"/>
        </w:rPr>
        <w:t>, чем в 201</w:t>
      </w:r>
      <w:r w:rsidR="00C40CF5">
        <w:rPr>
          <w:sz w:val="28"/>
          <w:szCs w:val="28"/>
        </w:rPr>
        <w:t>7</w:t>
      </w:r>
      <w:r>
        <w:rPr>
          <w:sz w:val="28"/>
          <w:szCs w:val="28"/>
        </w:rPr>
        <w:t xml:space="preserve"> году. Исполнение составило </w:t>
      </w:r>
      <w:r w:rsidR="001D7F25">
        <w:rPr>
          <w:sz w:val="28"/>
          <w:szCs w:val="28"/>
        </w:rPr>
        <w:t>96,5</w:t>
      </w:r>
      <w:r>
        <w:rPr>
          <w:sz w:val="28"/>
          <w:szCs w:val="28"/>
        </w:rPr>
        <w:t xml:space="preserve"> </w:t>
      </w:r>
      <w:r w:rsidR="001D7F25">
        <w:rPr>
          <w:sz w:val="28"/>
          <w:szCs w:val="28"/>
        </w:rPr>
        <w:t>%</w:t>
      </w:r>
      <w:r>
        <w:rPr>
          <w:sz w:val="28"/>
          <w:szCs w:val="28"/>
        </w:rPr>
        <w:t>.</w:t>
      </w:r>
    </w:p>
    <w:p w:rsidR="00CC26D1" w:rsidRDefault="00CC26D1" w:rsidP="003F4F13">
      <w:pPr>
        <w:ind w:firstLine="720"/>
        <w:jc w:val="both"/>
        <w:rPr>
          <w:sz w:val="28"/>
          <w:szCs w:val="28"/>
        </w:rPr>
      </w:pPr>
      <w:r>
        <w:rPr>
          <w:sz w:val="28"/>
          <w:szCs w:val="28"/>
        </w:rPr>
        <w:t xml:space="preserve">13. По программе «Повышение эффективности управления финансами» на закупку товаров, работ, услуг выделено </w:t>
      </w:r>
      <w:r w:rsidR="00411219">
        <w:rPr>
          <w:sz w:val="28"/>
          <w:szCs w:val="28"/>
        </w:rPr>
        <w:t>5618,4</w:t>
      </w:r>
      <w:r>
        <w:rPr>
          <w:sz w:val="28"/>
          <w:szCs w:val="28"/>
        </w:rPr>
        <w:t xml:space="preserve"> тыс. руб. и состав</w:t>
      </w:r>
      <w:r w:rsidR="00DE2CFB">
        <w:rPr>
          <w:sz w:val="28"/>
          <w:szCs w:val="28"/>
        </w:rPr>
        <w:t xml:space="preserve">ило </w:t>
      </w:r>
      <w:r w:rsidR="00411219">
        <w:rPr>
          <w:sz w:val="28"/>
          <w:szCs w:val="28"/>
        </w:rPr>
        <w:t>13,5</w:t>
      </w:r>
      <w:r>
        <w:rPr>
          <w:sz w:val="28"/>
          <w:szCs w:val="28"/>
        </w:rPr>
        <w:t xml:space="preserve"> </w:t>
      </w:r>
      <w:r w:rsidR="00411219">
        <w:rPr>
          <w:sz w:val="28"/>
          <w:szCs w:val="28"/>
        </w:rPr>
        <w:t>%</w:t>
      </w:r>
      <w:r>
        <w:rPr>
          <w:sz w:val="28"/>
          <w:szCs w:val="28"/>
        </w:rPr>
        <w:t xml:space="preserve"> от общей суммы денежных средств, выделенных на реализацию программы. Сумма, выделенных средств на </w:t>
      </w:r>
      <w:r w:rsidR="00411219">
        <w:rPr>
          <w:sz w:val="28"/>
          <w:szCs w:val="28"/>
        </w:rPr>
        <w:t>15538,2</w:t>
      </w:r>
      <w:r>
        <w:rPr>
          <w:sz w:val="28"/>
          <w:szCs w:val="28"/>
        </w:rPr>
        <w:t xml:space="preserve"> тыс. рублей </w:t>
      </w:r>
      <w:r w:rsidR="00411219">
        <w:rPr>
          <w:sz w:val="28"/>
          <w:szCs w:val="28"/>
        </w:rPr>
        <w:t>меньше</w:t>
      </w:r>
      <w:r>
        <w:rPr>
          <w:sz w:val="28"/>
          <w:szCs w:val="28"/>
        </w:rPr>
        <w:t>, чем в 201</w:t>
      </w:r>
      <w:r w:rsidR="00411219">
        <w:rPr>
          <w:sz w:val="28"/>
          <w:szCs w:val="28"/>
        </w:rPr>
        <w:t>7</w:t>
      </w:r>
      <w:r w:rsidR="00FB766D">
        <w:rPr>
          <w:sz w:val="28"/>
          <w:szCs w:val="28"/>
        </w:rPr>
        <w:t xml:space="preserve"> </w:t>
      </w:r>
      <w:r>
        <w:rPr>
          <w:sz w:val="28"/>
          <w:szCs w:val="28"/>
        </w:rPr>
        <w:t xml:space="preserve">году. </w:t>
      </w:r>
      <w:r w:rsidR="00FB766D">
        <w:rPr>
          <w:sz w:val="28"/>
          <w:szCs w:val="28"/>
        </w:rPr>
        <w:t xml:space="preserve">Такая разница сложилась в связи с заключением контракта по обслуживанию муниципального долга. </w:t>
      </w:r>
      <w:r>
        <w:rPr>
          <w:sz w:val="28"/>
          <w:szCs w:val="28"/>
        </w:rPr>
        <w:t xml:space="preserve">Исполнение составило </w:t>
      </w:r>
      <w:r w:rsidR="00411219">
        <w:rPr>
          <w:sz w:val="28"/>
          <w:szCs w:val="28"/>
        </w:rPr>
        <w:t>100 %</w:t>
      </w:r>
      <w:r w:rsidR="00241D4C">
        <w:rPr>
          <w:sz w:val="28"/>
          <w:szCs w:val="28"/>
        </w:rPr>
        <w:t>.</w:t>
      </w:r>
    </w:p>
    <w:p w:rsidR="00CC26D1" w:rsidRDefault="00CC26D1" w:rsidP="003F4F13">
      <w:pPr>
        <w:ind w:firstLine="720"/>
        <w:jc w:val="both"/>
        <w:rPr>
          <w:sz w:val="28"/>
          <w:szCs w:val="28"/>
        </w:rPr>
      </w:pPr>
      <w:r>
        <w:rPr>
          <w:sz w:val="28"/>
          <w:szCs w:val="28"/>
        </w:rPr>
        <w:t xml:space="preserve">14. По программе «Реализация муниципальной политики в сфере печати и массовой информации в городе Железногорске» на закупку товаров, работ, услуг выделено </w:t>
      </w:r>
      <w:r w:rsidR="00826C26">
        <w:rPr>
          <w:sz w:val="28"/>
          <w:szCs w:val="28"/>
        </w:rPr>
        <w:t>1805,</w:t>
      </w:r>
      <w:r w:rsidR="00525D65">
        <w:rPr>
          <w:sz w:val="28"/>
          <w:szCs w:val="28"/>
        </w:rPr>
        <w:t>6</w:t>
      </w:r>
      <w:r>
        <w:rPr>
          <w:sz w:val="28"/>
          <w:szCs w:val="28"/>
        </w:rPr>
        <w:t xml:space="preserve"> тыс. руб. и состав</w:t>
      </w:r>
      <w:r w:rsidR="00DE2CFB">
        <w:rPr>
          <w:sz w:val="28"/>
          <w:szCs w:val="28"/>
        </w:rPr>
        <w:t>ило</w:t>
      </w:r>
      <w:r>
        <w:rPr>
          <w:sz w:val="28"/>
          <w:szCs w:val="28"/>
        </w:rPr>
        <w:t xml:space="preserve"> 34,</w:t>
      </w:r>
      <w:r w:rsidR="00525D65">
        <w:rPr>
          <w:sz w:val="28"/>
          <w:szCs w:val="28"/>
        </w:rPr>
        <w:t>3 %</w:t>
      </w:r>
      <w:r>
        <w:rPr>
          <w:sz w:val="28"/>
          <w:szCs w:val="28"/>
        </w:rPr>
        <w:t xml:space="preserve"> от общей суммы денежных средств, выделенных на реализацию программы, что </w:t>
      </w:r>
      <w:r w:rsidR="00826C26">
        <w:rPr>
          <w:sz w:val="28"/>
          <w:szCs w:val="28"/>
        </w:rPr>
        <w:t xml:space="preserve">на </w:t>
      </w:r>
      <w:r w:rsidR="00525D65">
        <w:rPr>
          <w:sz w:val="28"/>
          <w:szCs w:val="28"/>
        </w:rPr>
        <w:t>0,1</w:t>
      </w:r>
      <w:r w:rsidR="00826C26">
        <w:rPr>
          <w:sz w:val="28"/>
          <w:szCs w:val="28"/>
        </w:rPr>
        <w:t xml:space="preserve"> тыс. рублей </w:t>
      </w:r>
      <w:r w:rsidR="00525D65">
        <w:rPr>
          <w:sz w:val="28"/>
          <w:szCs w:val="28"/>
        </w:rPr>
        <w:t>меньше</w:t>
      </w:r>
      <w:r w:rsidR="00826C26">
        <w:rPr>
          <w:sz w:val="28"/>
          <w:szCs w:val="28"/>
        </w:rPr>
        <w:t xml:space="preserve">, чем </w:t>
      </w:r>
      <w:r>
        <w:rPr>
          <w:sz w:val="28"/>
          <w:szCs w:val="28"/>
        </w:rPr>
        <w:t>по данной программе в 201</w:t>
      </w:r>
      <w:r w:rsidR="00525D65">
        <w:rPr>
          <w:sz w:val="28"/>
          <w:szCs w:val="28"/>
        </w:rPr>
        <w:t>7</w:t>
      </w:r>
      <w:r>
        <w:rPr>
          <w:sz w:val="28"/>
          <w:szCs w:val="28"/>
        </w:rPr>
        <w:t xml:space="preserve"> году. Ис</w:t>
      </w:r>
      <w:r w:rsidR="00C9649E">
        <w:rPr>
          <w:sz w:val="28"/>
          <w:szCs w:val="28"/>
        </w:rPr>
        <w:t>полнение составило 100 %</w:t>
      </w:r>
      <w:r>
        <w:rPr>
          <w:sz w:val="28"/>
          <w:szCs w:val="28"/>
        </w:rPr>
        <w:t>.</w:t>
      </w:r>
    </w:p>
    <w:p w:rsidR="00826C26" w:rsidRDefault="00826C26" w:rsidP="003F4F13">
      <w:pPr>
        <w:ind w:firstLine="720"/>
        <w:jc w:val="both"/>
        <w:rPr>
          <w:sz w:val="28"/>
          <w:szCs w:val="28"/>
        </w:rPr>
      </w:pPr>
      <w:r>
        <w:rPr>
          <w:sz w:val="28"/>
          <w:szCs w:val="28"/>
        </w:rPr>
        <w:t xml:space="preserve">15. По программе </w:t>
      </w:r>
      <w:r w:rsidR="00747181">
        <w:rPr>
          <w:sz w:val="28"/>
          <w:szCs w:val="28"/>
        </w:rPr>
        <w:t>«Ф</w:t>
      </w:r>
      <w:r>
        <w:rPr>
          <w:sz w:val="28"/>
          <w:szCs w:val="28"/>
        </w:rPr>
        <w:t>ормирование современной городской среды в городе Железногорске</w:t>
      </w:r>
      <w:r w:rsidR="00747181">
        <w:rPr>
          <w:sz w:val="28"/>
          <w:szCs w:val="28"/>
        </w:rPr>
        <w:t>»</w:t>
      </w:r>
      <w:r>
        <w:rPr>
          <w:sz w:val="28"/>
          <w:szCs w:val="28"/>
        </w:rPr>
        <w:t xml:space="preserve"> на закупку товаров, работ, услуг выделено </w:t>
      </w:r>
      <w:r w:rsidR="00525D65">
        <w:rPr>
          <w:sz w:val="28"/>
          <w:szCs w:val="28"/>
        </w:rPr>
        <w:t>33584</w:t>
      </w:r>
      <w:r w:rsidR="008E0303">
        <w:rPr>
          <w:sz w:val="28"/>
          <w:szCs w:val="28"/>
        </w:rPr>
        <w:t xml:space="preserve"> тыс. рублей, что больше на 5673,9 тыс. рублей, чем в 2017 году.</w:t>
      </w:r>
      <w:r>
        <w:rPr>
          <w:sz w:val="28"/>
          <w:szCs w:val="28"/>
        </w:rPr>
        <w:t xml:space="preserve"> Все средств</w:t>
      </w:r>
      <w:r w:rsidR="00747181">
        <w:rPr>
          <w:sz w:val="28"/>
          <w:szCs w:val="28"/>
        </w:rPr>
        <w:t>а</w:t>
      </w:r>
      <w:r>
        <w:rPr>
          <w:sz w:val="28"/>
          <w:szCs w:val="28"/>
        </w:rPr>
        <w:t xml:space="preserve"> по программе выделены на закупку товаров, работ, услуг. Исполнение составило 100 %.</w:t>
      </w:r>
    </w:p>
    <w:p w:rsidR="00B303F5" w:rsidRDefault="00CC26D1" w:rsidP="003F4F13">
      <w:pPr>
        <w:ind w:firstLine="720"/>
        <w:jc w:val="both"/>
        <w:rPr>
          <w:sz w:val="28"/>
          <w:szCs w:val="28"/>
        </w:rPr>
      </w:pPr>
      <w:r>
        <w:rPr>
          <w:sz w:val="28"/>
          <w:szCs w:val="28"/>
        </w:rPr>
        <w:t xml:space="preserve">Отсюда следует, что по </w:t>
      </w:r>
      <w:r w:rsidR="00025A9A">
        <w:rPr>
          <w:sz w:val="28"/>
          <w:szCs w:val="28"/>
        </w:rPr>
        <w:t>четырем</w:t>
      </w:r>
      <w:r>
        <w:rPr>
          <w:sz w:val="28"/>
          <w:szCs w:val="28"/>
        </w:rPr>
        <w:t xml:space="preserve"> муниципальным программам из </w:t>
      </w:r>
      <w:r w:rsidR="00473677">
        <w:rPr>
          <w:sz w:val="28"/>
          <w:szCs w:val="28"/>
        </w:rPr>
        <w:t>пятнадцати</w:t>
      </w:r>
      <w:r>
        <w:rPr>
          <w:sz w:val="28"/>
          <w:szCs w:val="28"/>
        </w:rPr>
        <w:t xml:space="preserve"> исполнение на закупку товаров, работ, услуг составило 100 </w:t>
      </w:r>
      <w:r w:rsidR="00025A9A">
        <w:rPr>
          <w:sz w:val="28"/>
          <w:szCs w:val="28"/>
        </w:rPr>
        <w:t>%</w:t>
      </w:r>
      <w:r>
        <w:rPr>
          <w:sz w:val="28"/>
          <w:szCs w:val="28"/>
        </w:rPr>
        <w:t>. В 201</w:t>
      </w:r>
      <w:r w:rsidR="00025A9A">
        <w:rPr>
          <w:sz w:val="28"/>
          <w:szCs w:val="28"/>
        </w:rPr>
        <w:t>7</w:t>
      </w:r>
      <w:r>
        <w:rPr>
          <w:sz w:val="28"/>
          <w:szCs w:val="28"/>
        </w:rPr>
        <w:t xml:space="preserve"> году 100 </w:t>
      </w:r>
      <w:r w:rsidR="00025A9A">
        <w:rPr>
          <w:sz w:val="28"/>
          <w:szCs w:val="28"/>
        </w:rPr>
        <w:t>%</w:t>
      </w:r>
      <w:r>
        <w:rPr>
          <w:sz w:val="28"/>
          <w:szCs w:val="28"/>
        </w:rPr>
        <w:t xml:space="preserve"> исполнения </w:t>
      </w:r>
      <w:r w:rsidR="00473677">
        <w:rPr>
          <w:sz w:val="28"/>
          <w:szCs w:val="28"/>
        </w:rPr>
        <w:t xml:space="preserve">было </w:t>
      </w:r>
      <w:r>
        <w:rPr>
          <w:sz w:val="28"/>
          <w:szCs w:val="28"/>
        </w:rPr>
        <w:t>осуществлено</w:t>
      </w:r>
      <w:r w:rsidR="00473677">
        <w:rPr>
          <w:sz w:val="28"/>
          <w:szCs w:val="28"/>
        </w:rPr>
        <w:t xml:space="preserve"> </w:t>
      </w:r>
      <w:r>
        <w:rPr>
          <w:sz w:val="28"/>
          <w:szCs w:val="28"/>
        </w:rPr>
        <w:t xml:space="preserve">по </w:t>
      </w:r>
      <w:r w:rsidR="00025A9A">
        <w:rPr>
          <w:sz w:val="28"/>
          <w:szCs w:val="28"/>
        </w:rPr>
        <w:t>шести</w:t>
      </w:r>
      <w:r>
        <w:rPr>
          <w:sz w:val="28"/>
          <w:szCs w:val="28"/>
        </w:rPr>
        <w:t xml:space="preserve"> программам из </w:t>
      </w:r>
      <w:r w:rsidR="00C9649E">
        <w:rPr>
          <w:sz w:val="28"/>
          <w:szCs w:val="28"/>
        </w:rPr>
        <w:t>пятнадцати</w:t>
      </w:r>
      <w:r>
        <w:rPr>
          <w:sz w:val="28"/>
          <w:szCs w:val="28"/>
        </w:rPr>
        <w:t xml:space="preserve">. По </w:t>
      </w:r>
      <w:r w:rsidR="00025A9A">
        <w:rPr>
          <w:sz w:val="28"/>
          <w:szCs w:val="28"/>
        </w:rPr>
        <w:t>пяти</w:t>
      </w:r>
      <w:r>
        <w:rPr>
          <w:sz w:val="28"/>
          <w:szCs w:val="28"/>
        </w:rPr>
        <w:t xml:space="preserve"> программам бюджетные ассигнования на закупки товаров, работ, услуг уменьшены на общую сумму </w:t>
      </w:r>
      <w:r w:rsidR="00025A9A">
        <w:rPr>
          <w:sz w:val="28"/>
          <w:szCs w:val="28"/>
        </w:rPr>
        <w:t>30801,6</w:t>
      </w:r>
      <w:r>
        <w:rPr>
          <w:sz w:val="28"/>
          <w:szCs w:val="28"/>
        </w:rPr>
        <w:t xml:space="preserve"> тыс. рублей, при этом по </w:t>
      </w:r>
      <w:r w:rsidR="00025A9A">
        <w:rPr>
          <w:sz w:val="28"/>
          <w:szCs w:val="28"/>
        </w:rPr>
        <w:t>десяти</w:t>
      </w:r>
      <w:r>
        <w:rPr>
          <w:sz w:val="28"/>
          <w:szCs w:val="28"/>
        </w:rPr>
        <w:t xml:space="preserve"> программам бюджетные ассигнования на закупку товаров, работ, услуг увеличены на </w:t>
      </w:r>
      <w:r w:rsidR="00710F58">
        <w:rPr>
          <w:sz w:val="28"/>
          <w:szCs w:val="28"/>
        </w:rPr>
        <w:t xml:space="preserve">общую сумму в размере </w:t>
      </w:r>
      <w:r w:rsidR="00025A9A">
        <w:rPr>
          <w:sz w:val="28"/>
          <w:szCs w:val="28"/>
        </w:rPr>
        <w:t>146304,8</w:t>
      </w:r>
      <w:r w:rsidR="00B303F5">
        <w:rPr>
          <w:sz w:val="28"/>
          <w:szCs w:val="28"/>
        </w:rPr>
        <w:t xml:space="preserve"> </w:t>
      </w:r>
      <w:r>
        <w:rPr>
          <w:sz w:val="28"/>
          <w:szCs w:val="28"/>
        </w:rPr>
        <w:t>тыс. рублей</w:t>
      </w:r>
      <w:r w:rsidR="00710F58">
        <w:rPr>
          <w:sz w:val="28"/>
          <w:szCs w:val="28"/>
        </w:rPr>
        <w:t>.</w:t>
      </w:r>
    </w:p>
    <w:p w:rsidR="00CC26D1" w:rsidRDefault="00A11D93" w:rsidP="003F4F13">
      <w:pPr>
        <w:ind w:firstLine="720"/>
        <w:jc w:val="both"/>
        <w:rPr>
          <w:sz w:val="28"/>
          <w:szCs w:val="28"/>
        </w:rPr>
      </w:pPr>
      <w:r>
        <w:rPr>
          <w:sz w:val="28"/>
          <w:szCs w:val="28"/>
        </w:rPr>
        <w:t xml:space="preserve">Общий объем закупок в </w:t>
      </w:r>
      <w:r w:rsidR="00CC26D1">
        <w:rPr>
          <w:sz w:val="28"/>
          <w:szCs w:val="28"/>
        </w:rPr>
        <w:t xml:space="preserve">разрезе муниципальных программ города Железногорска отражен </w:t>
      </w:r>
      <w:r w:rsidR="00323149">
        <w:rPr>
          <w:sz w:val="28"/>
          <w:szCs w:val="28"/>
        </w:rPr>
        <w:t xml:space="preserve">в приложении </w:t>
      </w:r>
      <w:r w:rsidR="00D75141">
        <w:rPr>
          <w:sz w:val="28"/>
          <w:szCs w:val="28"/>
        </w:rPr>
        <w:t>4</w:t>
      </w:r>
      <w:r w:rsidR="00323149">
        <w:rPr>
          <w:sz w:val="28"/>
          <w:szCs w:val="28"/>
        </w:rPr>
        <w:t xml:space="preserve"> к отчету</w:t>
      </w:r>
      <w:r w:rsidR="00CC26D1">
        <w:rPr>
          <w:sz w:val="28"/>
          <w:szCs w:val="28"/>
        </w:rPr>
        <w:t>.</w:t>
      </w:r>
    </w:p>
    <w:p w:rsidR="00647925" w:rsidRDefault="00CC26D1" w:rsidP="003F4F13">
      <w:pPr>
        <w:ind w:firstLine="720"/>
        <w:jc w:val="both"/>
        <w:rPr>
          <w:sz w:val="28"/>
          <w:szCs w:val="28"/>
        </w:rPr>
      </w:pPr>
      <w:r>
        <w:rPr>
          <w:sz w:val="28"/>
          <w:szCs w:val="28"/>
        </w:rPr>
        <w:t>Наибольшие суммы денежных средств на закупку товаров, работ, услуг были выделены по программам</w:t>
      </w:r>
      <w:r w:rsidR="00647925">
        <w:rPr>
          <w:sz w:val="28"/>
          <w:szCs w:val="28"/>
        </w:rPr>
        <w:t>:</w:t>
      </w:r>
    </w:p>
    <w:p w:rsidR="00D75141" w:rsidRDefault="00CC26D1" w:rsidP="003F4F13">
      <w:pPr>
        <w:ind w:firstLine="720"/>
        <w:jc w:val="both"/>
        <w:rPr>
          <w:sz w:val="28"/>
          <w:szCs w:val="28"/>
        </w:rPr>
      </w:pPr>
      <w:r>
        <w:rPr>
          <w:sz w:val="28"/>
          <w:szCs w:val="28"/>
        </w:rPr>
        <w:t xml:space="preserve">«Развитие образования города Железногорска» - </w:t>
      </w:r>
      <w:r w:rsidR="00623BDC">
        <w:rPr>
          <w:sz w:val="28"/>
          <w:szCs w:val="28"/>
        </w:rPr>
        <w:t>583743,2</w:t>
      </w:r>
      <w:r w:rsidR="00D75141">
        <w:rPr>
          <w:sz w:val="28"/>
          <w:szCs w:val="28"/>
        </w:rPr>
        <w:t xml:space="preserve"> тыс. рублей (</w:t>
      </w:r>
      <w:r w:rsidR="00623BDC">
        <w:rPr>
          <w:sz w:val="28"/>
          <w:szCs w:val="28"/>
        </w:rPr>
        <w:t>65</w:t>
      </w:r>
      <w:r w:rsidR="00DE2CFB">
        <w:rPr>
          <w:sz w:val="28"/>
          <w:szCs w:val="28"/>
        </w:rPr>
        <w:t xml:space="preserve"> </w:t>
      </w:r>
      <w:r w:rsidR="00D75141">
        <w:rPr>
          <w:sz w:val="28"/>
          <w:szCs w:val="28"/>
        </w:rPr>
        <w:t>%).</w:t>
      </w:r>
      <w:r>
        <w:rPr>
          <w:sz w:val="28"/>
          <w:szCs w:val="28"/>
        </w:rPr>
        <w:t xml:space="preserve"> </w:t>
      </w:r>
    </w:p>
    <w:p w:rsidR="00D75141" w:rsidRDefault="00CC26D1" w:rsidP="003F4F13">
      <w:pPr>
        <w:ind w:firstLine="720"/>
        <w:jc w:val="both"/>
        <w:rPr>
          <w:sz w:val="28"/>
          <w:szCs w:val="28"/>
        </w:rPr>
      </w:pPr>
      <w:r>
        <w:rPr>
          <w:sz w:val="28"/>
          <w:szCs w:val="28"/>
        </w:rPr>
        <w:t xml:space="preserve">«Организация предоставления населению жилищно-коммунальных услуг, благоустройство и охрана окружающей среды в городе Железногорске» - </w:t>
      </w:r>
      <w:r w:rsidR="003C55F0">
        <w:rPr>
          <w:sz w:val="28"/>
          <w:szCs w:val="28"/>
        </w:rPr>
        <w:t>122674,9</w:t>
      </w:r>
      <w:r>
        <w:rPr>
          <w:sz w:val="28"/>
          <w:szCs w:val="28"/>
        </w:rPr>
        <w:t xml:space="preserve"> тыс. рублей</w:t>
      </w:r>
      <w:r w:rsidR="00647925">
        <w:rPr>
          <w:sz w:val="28"/>
          <w:szCs w:val="28"/>
        </w:rPr>
        <w:t xml:space="preserve"> (1</w:t>
      </w:r>
      <w:r w:rsidR="003C55F0">
        <w:rPr>
          <w:sz w:val="28"/>
          <w:szCs w:val="28"/>
        </w:rPr>
        <w:t>4</w:t>
      </w:r>
      <w:r w:rsidR="00DE2CFB">
        <w:rPr>
          <w:sz w:val="28"/>
          <w:szCs w:val="28"/>
        </w:rPr>
        <w:t xml:space="preserve"> </w:t>
      </w:r>
      <w:r w:rsidR="00647925">
        <w:rPr>
          <w:sz w:val="28"/>
          <w:szCs w:val="28"/>
        </w:rPr>
        <w:t>%)</w:t>
      </w:r>
      <w:r>
        <w:rPr>
          <w:sz w:val="28"/>
          <w:szCs w:val="28"/>
        </w:rPr>
        <w:t xml:space="preserve">. </w:t>
      </w:r>
    </w:p>
    <w:p w:rsidR="00D75141" w:rsidRDefault="00CC26D1" w:rsidP="003F4F13">
      <w:pPr>
        <w:ind w:firstLine="720"/>
        <w:jc w:val="both"/>
        <w:rPr>
          <w:sz w:val="28"/>
          <w:szCs w:val="28"/>
        </w:rPr>
      </w:pPr>
      <w:r>
        <w:rPr>
          <w:sz w:val="28"/>
          <w:szCs w:val="28"/>
        </w:rPr>
        <w:t xml:space="preserve">«Развитие транспортной системы, обеспечение перевозки пассажиров в городе Железногорске и безопасности дорожного движения» - </w:t>
      </w:r>
      <w:r w:rsidR="003C55F0">
        <w:rPr>
          <w:sz w:val="28"/>
          <w:szCs w:val="28"/>
        </w:rPr>
        <w:t>107774,22</w:t>
      </w:r>
      <w:r>
        <w:rPr>
          <w:sz w:val="28"/>
          <w:szCs w:val="28"/>
        </w:rPr>
        <w:t xml:space="preserve"> тыс. рублей</w:t>
      </w:r>
      <w:r w:rsidR="00647925">
        <w:rPr>
          <w:sz w:val="28"/>
          <w:szCs w:val="28"/>
        </w:rPr>
        <w:t xml:space="preserve"> (1</w:t>
      </w:r>
      <w:r w:rsidR="003C55F0">
        <w:rPr>
          <w:sz w:val="28"/>
          <w:szCs w:val="28"/>
        </w:rPr>
        <w:t xml:space="preserve">2 </w:t>
      </w:r>
      <w:r w:rsidR="00647925">
        <w:rPr>
          <w:sz w:val="28"/>
          <w:szCs w:val="28"/>
        </w:rPr>
        <w:t>%)</w:t>
      </w:r>
      <w:r>
        <w:rPr>
          <w:sz w:val="28"/>
          <w:szCs w:val="28"/>
        </w:rPr>
        <w:t xml:space="preserve">. </w:t>
      </w:r>
    </w:p>
    <w:p w:rsidR="00CC26D1" w:rsidRDefault="0041162A" w:rsidP="003F4F13">
      <w:pPr>
        <w:ind w:firstLine="720"/>
        <w:jc w:val="both"/>
        <w:rPr>
          <w:sz w:val="28"/>
          <w:szCs w:val="28"/>
        </w:rPr>
      </w:pPr>
      <w:r>
        <w:rPr>
          <w:sz w:val="28"/>
          <w:szCs w:val="28"/>
        </w:rPr>
        <w:t>Следует отметить, что в 2016</w:t>
      </w:r>
      <w:r w:rsidR="003C55F0">
        <w:rPr>
          <w:sz w:val="28"/>
          <w:szCs w:val="28"/>
        </w:rPr>
        <w:t>, 2017</w:t>
      </w:r>
      <w:r>
        <w:rPr>
          <w:sz w:val="28"/>
          <w:szCs w:val="28"/>
        </w:rPr>
        <w:t xml:space="preserve"> год</w:t>
      </w:r>
      <w:r w:rsidR="003C55F0">
        <w:rPr>
          <w:sz w:val="28"/>
          <w:szCs w:val="28"/>
        </w:rPr>
        <w:t xml:space="preserve">ах </w:t>
      </w:r>
      <w:r>
        <w:rPr>
          <w:sz w:val="28"/>
          <w:szCs w:val="28"/>
        </w:rPr>
        <w:t>вышеперечисленные программы также имели наибольш</w:t>
      </w:r>
      <w:r w:rsidR="00DE2CFB">
        <w:rPr>
          <w:sz w:val="28"/>
          <w:szCs w:val="28"/>
        </w:rPr>
        <w:t>ий объем</w:t>
      </w:r>
      <w:r>
        <w:rPr>
          <w:sz w:val="28"/>
          <w:szCs w:val="28"/>
        </w:rPr>
        <w:t xml:space="preserve"> финансировани</w:t>
      </w:r>
      <w:r w:rsidR="00DE2CFB">
        <w:rPr>
          <w:sz w:val="28"/>
          <w:szCs w:val="28"/>
        </w:rPr>
        <w:t>я</w:t>
      </w:r>
      <w:r>
        <w:rPr>
          <w:sz w:val="28"/>
          <w:szCs w:val="28"/>
        </w:rPr>
        <w:t>.</w:t>
      </w:r>
    </w:p>
    <w:p w:rsidR="00CC26D1" w:rsidRDefault="00CC26D1" w:rsidP="003F4F13">
      <w:pPr>
        <w:ind w:firstLine="720"/>
        <w:jc w:val="both"/>
        <w:rPr>
          <w:sz w:val="28"/>
          <w:szCs w:val="28"/>
        </w:rPr>
      </w:pPr>
      <w:r>
        <w:rPr>
          <w:sz w:val="28"/>
          <w:szCs w:val="28"/>
        </w:rPr>
        <w:t>Наименьшая сумма расходных обязательств на закупку товаров, работ, услуг предусмотрена по программе «</w:t>
      </w:r>
      <w:r w:rsidR="0041162A">
        <w:rPr>
          <w:sz w:val="28"/>
          <w:szCs w:val="28"/>
        </w:rPr>
        <w:t>Сохранение и развитие архивного дела в городе Железногорске</w:t>
      </w:r>
      <w:r>
        <w:rPr>
          <w:sz w:val="28"/>
          <w:szCs w:val="28"/>
        </w:rPr>
        <w:t xml:space="preserve">» - </w:t>
      </w:r>
      <w:r w:rsidR="003C55F0">
        <w:rPr>
          <w:sz w:val="28"/>
          <w:szCs w:val="28"/>
        </w:rPr>
        <w:t>118,2</w:t>
      </w:r>
      <w:r>
        <w:rPr>
          <w:sz w:val="28"/>
          <w:szCs w:val="28"/>
        </w:rPr>
        <w:t xml:space="preserve"> тыс. рублей.</w:t>
      </w:r>
    </w:p>
    <w:p w:rsidR="001C3336" w:rsidRPr="00697CD1" w:rsidRDefault="001C3336" w:rsidP="001C3336">
      <w:pPr>
        <w:pStyle w:val="ConsPlusNormal"/>
        <w:ind w:firstLine="540"/>
        <w:jc w:val="both"/>
        <w:rPr>
          <w:rFonts w:ascii="Times New Roman" w:eastAsia="Calibri" w:hAnsi="Times New Roman" w:cs="Times New Roman"/>
          <w:sz w:val="28"/>
          <w:szCs w:val="28"/>
          <w:lang w:eastAsia="en-US"/>
        </w:rPr>
      </w:pPr>
    </w:p>
    <w:p w:rsidR="00660756" w:rsidRPr="00E90CB3" w:rsidRDefault="00CC26D1" w:rsidP="00C9649E">
      <w:pPr>
        <w:pStyle w:val="a6"/>
        <w:numPr>
          <w:ilvl w:val="0"/>
          <w:numId w:val="1"/>
        </w:numPr>
        <w:autoSpaceDE w:val="0"/>
        <w:autoSpaceDN w:val="0"/>
        <w:adjustRightInd w:val="0"/>
        <w:ind w:left="0" w:firstLine="709"/>
        <w:jc w:val="both"/>
        <w:rPr>
          <w:b/>
          <w:sz w:val="28"/>
          <w:szCs w:val="28"/>
        </w:rPr>
      </w:pPr>
      <w:r w:rsidRPr="00E90CB3">
        <w:rPr>
          <w:b/>
          <w:sz w:val="28"/>
          <w:szCs w:val="28"/>
        </w:rPr>
        <w:t xml:space="preserve">Нарушения, выявленные Контрольно-счетной палатой </w:t>
      </w:r>
    </w:p>
    <w:p w:rsidR="00CC26D1" w:rsidRPr="003F4F13" w:rsidRDefault="00CC26D1" w:rsidP="00C9649E">
      <w:pPr>
        <w:autoSpaceDE w:val="0"/>
        <w:autoSpaceDN w:val="0"/>
        <w:adjustRightInd w:val="0"/>
        <w:ind w:firstLine="709"/>
        <w:jc w:val="both"/>
        <w:rPr>
          <w:sz w:val="28"/>
          <w:szCs w:val="28"/>
        </w:rPr>
      </w:pPr>
      <w:r w:rsidRPr="003F4F13">
        <w:rPr>
          <w:sz w:val="28"/>
          <w:szCs w:val="28"/>
        </w:rPr>
        <w:t>В процессе проведения аудита в сфере закупок Контрольно-счетной палатой в 201</w:t>
      </w:r>
      <w:r w:rsidR="007A577E">
        <w:rPr>
          <w:sz w:val="28"/>
          <w:szCs w:val="28"/>
        </w:rPr>
        <w:t>8</w:t>
      </w:r>
      <w:r w:rsidRPr="003F4F13">
        <w:rPr>
          <w:sz w:val="28"/>
          <w:szCs w:val="28"/>
        </w:rPr>
        <w:t xml:space="preserve"> году были выявлены следующие нарушения:</w:t>
      </w:r>
    </w:p>
    <w:p w:rsidR="00CC26D1" w:rsidRDefault="00214DAA" w:rsidP="00C9649E">
      <w:pPr>
        <w:autoSpaceDE w:val="0"/>
        <w:autoSpaceDN w:val="0"/>
        <w:adjustRightInd w:val="0"/>
        <w:ind w:firstLine="709"/>
        <w:jc w:val="both"/>
        <w:rPr>
          <w:b/>
          <w:sz w:val="28"/>
          <w:szCs w:val="28"/>
        </w:rPr>
      </w:pPr>
      <w:r>
        <w:rPr>
          <w:b/>
          <w:sz w:val="28"/>
          <w:szCs w:val="28"/>
        </w:rPr>
        <w:t>3</w:t>
      </w:r>
      <w:r w:rsidR="00CC26D1" w:rsidRPr="003F4F13">
        <w:rPr>
          <w:b/>
          <w:sz w:val="28"/>
          <w:szCs w:val="28"/>
        </w:rPr>
        <w:t xml:space="preserve">.1. </w:t>
      </w:r>
      <w:r w:rsidR="00CC26D1" w:rsidRPr="00F71750">
        <w:rPr>
          <w:b/>
          <w:sz w:val="28"/>
          <w:szCs w:val="28"/>
        </w:rPr>
        <w:t>Проверка</w:t>
      </w:r>
      <w:r w:rsidR="00660756">
        <w:rPr>
          <w:b/>
          <w:sz w:val="28"/>
          <w:szCs w:val="28"/>
        </w:rPr>
        <w:t xml:space="preserve"> сроков</w:t>
      </w:r>
      <w:r w:rsidR="00CC26D1" w:rsidRPr="00F71750">
        <w:rPr>
          <w:b/>
          <w:sz w:val="28"/>
          <w:szCs w:val="28"/>
        </w:rPr>
        <w:t xml:space="preserve"> размещения отчетов заказчиков об объеме закупок у</w:t>
      </w:r>
      <w:r w:rsidR="00CC26D1">
        <w:rPr>
          <w:b/>
          <w:sz w:val="28"/>
          <w:szCs w:val="28"/>
        </w:rPr>
        <w:t xml:space="preserve"> субъектов малого предпринимательства, социально ориентированных некоммерческих организаций </w:t>
      </w:r>
    </w:p>
    <w:p w:rsidR="008B7B47" w:rsidRDefault="00CC26D1" w:rsidP="00C9649E">
      <w:pPr>
        <w:widowControl w:val="0"/>
        <w:autoSpaceDE w:val="0"/>
        <w:autoSpaceDN w:val="0"/>
        <w:adjustRightInd w:val="0"/>
        <w:ind w:firstLine="709"/>
        <w:jc w:val="both"/>
        <w:rPr>
          <w:sz w:val="28"/>
          <w:szCs w:val="28"/>
        </w:rPr>
      </w:pPr>
      <w:r>
        <w:rPr>
          <w:sz w:val="28"/>
          <w:szCs w:val="28"/>
        </w:rPr>
        <w:t xml:space="preserve">В нарушение части 4 статьи 30 </w:t>
      </w:r>
      <w:r w:rsidRPr="005B5196">
        <w:rPr>
          <w:sz w:val="28"/>
          <w:szCs w:val="28"/>
        </w:rPr>
        <w:t>Федеральн</w:t>
      </w:r>
      <w:r>
        <w:rPr>
          <w:sz w:val="28"/>
          <w:szCs w:val="28"/>
        </w:rPr>
        <w:t>ого</w:t>
      </w:r>
      <w:r w:rsidRPr="005B5196">
        <w:rPr>
          <w:sz w:val="28"/>
          <w:szCs w:val="28"/>
        </w:rPr>
        <w:t xml:space="preserve"> закон</w:t>
      </w:r>
      <w:r>
        <w:rPr>
          <w:sz w:val="28"/>
          <w:szCs w:val="28"/>
        </w:rPr>
        <w:t>а</w:t>
      </w:r>
      <w:r w:rsidRPr="005B5196">
        <w:rPr>
          <w:sz w:val="28"/>
          <w:szCs w:val="28"/>
        </w:rPr>
        <w:t xml:space="preserve"> от 05.04.2013</w:t>
      </w:r>
      <w:r>
        <w:rPr>
          <w:sz w:val="28"/>
          <w:szCs w:val="28"/>
        </w:rPr>
        <w:t xml:space="preserve"> г.</w:t>
      </w:r>
      <w:r w:rsidRPr="005B5196">
        <w:rPr>
          <w:sz w:val="28"/>
          <w:szCs w:val="28"/>
        </w:rPr>
        <w:t xml:space="preserve"> </w:t>
      </w:r>
      <w:r>
        <w:rPr>
          <w:sz w:val="28"/>
          <w:szCs w:val="28"/>
        </w:rPr>
        <w:t>№ 44-ФЗ «</w:t>
      </w:r>
      <w:r w:rsidRPr="005B5196">
        <w:rPr>
          <w:sz w:val="28"/>
          <w:szCs w:val="28"/>
        </w:rPr>
        <w:t>О контрактной системе в сфере закупок товаров, работ, услуг для обеспечения государственных и муниципальных нуж</w:t>
      </w:r>
      <w:r>
        <w:rPr>
          <w:sz w:val="28"/>
          <w:szCs w:val="28"/>
        </w:rPr>
        <w:t xml:space="preserve">д» </w:t>
      </w:r>
      <w:r w:rsidR="00CB7D34">
        <w:rPr>
          <w:sz w:val="28"/>
          <w:szCs w:val="28"/>
        </w:rPr>
        <w:t xml:space="preserve">один Заказчик </w:t>
      </w:r>
      <w:r>
        <w:rPr>
          <w:sz w:val="28"/>
          <w:szCs w:val="28"/>
        </w:rPr>
        <w:t>разместил отчет</w:t>
      </w:r>
      <w:r w:rsidRPr="00636339">
        <w:rPr>
          <w:b/>
          <w:sz w:val="28"/>
          <w:szCs w:val="28"/>
        </w:rPr>
        <w:t xml:space="preserve"> </w:t>
      </w:r>
      <w:r w:rsidRPr="00636339">
        <w:rPr>
          <w:sz w:val="28"/>
          <w:szCs w:val="28"/>
        </w:rPr>
        <w:t>об объеме закупок у субъектов малого предпринимательства, социально ориентированных некоммерческих организаций</w:t>
      </w:r>
      <w:r>
        <w:rPr>
          <w:sz w:val="28"/>
          <w:szCs w:val="28"/>
        </w:rPr>
        <w:t xml:space="preserve"> после 1 апреля 201</w:t>
      </w:r>
      <w:r w:rsidR="00CB7D34">
        <w:rPr>
          <w:sz w:val="28"/>
          <w:szCs w:val="28"/>
        </w:rPr>
        <w:t>8</w:t>
      </w:r>
      <w:r w:rsidR="00F91E6B">
        <w:rPr>
          <w:sz w:val="28"/>
          <w:szCs w:val="28"/>
        </w:rPr>
        <w:t xml:space="preserve"> </w:t>
      </w:r>
      <w:r>
        <w:rPr>
          <w:sz w:val="28"/>
          <w:szCs w:val="28"/>
        </w:rPr>
        <w:t>года, то есть с нарушением установленного законом ср</w:t>
      </w:r>
      <w:r w:rsidR="00EF569C">
        <w:rPr>
          <w:sz w:val="28"/>
          <w:szCs w:val="28"/>
        </w:rPr>
        <w:t>ока</w:t>
      </w:r>
      <w:r w:rsidR="005256B9">
        <w:rPr>
          <w:sz w:val="28"/>
          <w:szCs w:val="28"/>
        </w:rPr>
        <w:t xml:space="preserve"> (</w:t>
      </w:r>
      <w:r w:rsidR="00CB7D34">
        <w:rPr>
          <w:sz w:val="28"/>
          <w:szCs w:val="28"/>
        </w:rPr>
        <w:t>02</w:t>
      </w:r>
      <w:r w:rsidR="005256B9">
        <w:rPr>
          <w:sz w:val="28"/>
          <w:szCs w:val="28"/>
        </w:rPr>
        <w:t>.0</w:t>
      </w:r>
      <w:r w:rsidR="00CB7D34">
        <w:rPr>
          <w:sz w:val="28"/>
          <w:szCs w:val="28"/>
        </w:rPr>
        <w:t>4</w:t>
      </w:r>
      <w:r w:rsidR="005256B9">
        <w:rPr>
          <w:sz w:val="28"/>
          <w:szCs w:val="28"/>
        </w:rPr>
        <w:t>.201</w:t>
      </w:r>
      <w:r w:rsidR="00CB7D34">
        <w:rPr>
          <w:sz w:val="28"/>
          <w:szCs w:val="28"/>
        </w:rPr>
        <w:t>8</w:t>
      </w:r>
      <w:r w:rsidR="005256B9">
        <w:rPr>
          <w:sz w:val="28"/>
          <w:szCs w:val="28"/>
        </w:rPr>
        <w:t xml:space="preserve"> г.)</w:t>
      </w:r>
      <w:r w:rsidR="00EF569C">
        <w:rPr>
          <w:sz w:val="28"/>
          <w:szCs w:val="28"/>
        </w:rPr>
        <w:t>, что содержит признаки состава административного правонарушения, предусмотренного частью 1.</w:t>
      </w:r>
      <w:r w:rsidR="0007077B">
        <w:rPr>
          <w:sz w:val="28"/>
          <w:szCs w:val="28"/>
        </w:rPr>
        <w:t>4</w:t>
      </w:r>
      <w:r w:rsidR="00EF569C">
        <w:rPr>
          <w:sz w:val="28"/>
          <w:szCs w:val="28"/>
        </w:rPr>
        <w:t>. статьи 7.30 КоАП РФ.</w:t>
      </w:r>
      <w:r w:rsidR="00634AB4">
        <w:rPr>
          <w:sz w:val="28"/>
          <w:szCs w:val="28"/>
        </w:rPr>
        <w:t xml:space="preserve"> </w:t>
      </w:r>
      <w:r w:rsidR="008B7B47">
        <w:rPr>
          <w:sz w:val="28"/>
          <w:szCs w:val="28"/>
        </w:rPr>
        <w:t xml:space="preserve">Срок давности привлечения к ответственности истекает </w:t>
      </w:r>
      <w:r w:rsidR="00CB7D34">
        <w:rPr>
          <w:sz w:val="28"/>
          <w:szCs w:val="28"/>
        </w:rPr>
        <w:t>02</w:t>
      </w:r>
      <w:r w:rsidR="008B7B47">
        <w:rPr>
          <w:sz w:val="28"/>
          <w:szCs w:val="28"/>
        </w:rPr>
        <w:t>.0</w:t>
      </w:r>
      <w:r w:rsidR="00CB7D34">
        <w:rPr>
          <w:sz w:val="28"/>
          <w:szCs w:val="28"/>
        </w:rPr>
        <w:t>4</w:t>
      </w:r>
      <w:r w:rsidR="008B7B47">
        <w:rPr>
          <w:sz w:val="28"/>
          <w:szCs w:val="28"/>
        </w:rPr>
        <w:t>.201</w:t>
      </w:r>
      <w:r w:rsidR="00CB7D34">
        <w:rPr>
          <w:sz w:val="28"/>
          <w:szCs w:val="28"/>
        </w:rPr>
        <w:t>9</w:t>
      </w:r>
      <w:r w:rsidR="008B7B47">
        <w:rPr>
          <w:sz w:val="28"/>
          <w:szCs w:val="28"/>
        </w:rPr>
        <w:t xml:space="preserve"> года.</w:t>
      </w:r>
      <w:r w:rsidR="008261DA">
        <w:rPr>
          <w:sz w:val="28"/>
          <w:szCs w:val="28"/>
        </w:rPr>
        <w:t xml:space="preserve"> (пункт 4.30. Классификатора нарушений СП РФ).</w:t>
      </w:r>
    </w:p>
    <w:p w:rsidR="00771196" w:rsidRPr="00832CC7" w:rsidRDefault="000127B6" w:rsidP="00C9649E">
      <w:pPr>
        <w:pStyle w:val="a6"/>
        <w:tabs>
          <w:tab w:val="left" w:pos="709"/>
        </w:tabs>
        <w:ind w:left="0" w:firstLine="709"/>
        <w:jc w:val="both"/>
        <w:rPr>
          <w:b/>
          <w:sz w:val="28"/>
          <w:szCs w:val="28"/>
        </w:rPr>
      </w:pPr>
      <w:r w:rsidRPr="000127B6">
        <w:rPr>
          <w:b/>
          <w:sz w:val="28"/>
          <w:szCs w:val="28"/>
        </w:rPr>
        <w:t xml:space="preserve">3.2 </w:t>
      </w:r>
      <w:r w:rsidR="00771196" w:rsidRPr="00832CC7">
        <w:rPr>
          <w:b/>
          <w:sz w:val="28"/>
          <w:szCs w:val="28"/>
        </w:rPr>
        <w:t>Нарушения в сфере исполнения законодательства о закупках при проведении мероприятий КСП</w:t>
      </w:r>
    </w:p>
    <w:p w:rsidR="00771196" w:rsidRPr="00832CC7" w:rsidRDefault="00771196" w:rsidP="00C9649E">
      <w:pPr>
        <w:pStyle w:val="a6"/>
        <w:ind w:left="0" w:firstLine="709"/>
        <w:jc w:val="both"/>
        <w:rPr>
          <w:sz w:val="28"/>
          <w:szCs w:val="28"/>
        </w:rPr>
      </w:pPr>
      <w:r w:rsidRPr="00832CC7">
        <w:rPr>
          <w:sz w:val="28"/>
          <w:szCs w:val="28"/>
        </w:rPr>
        <w:t>При проведении экспертно-аналитических и контрольных мероприятий были выявлены следующие нарушения в сфере закупок</w:t>
      </w:r>
      <w:r>
        <w:rPr>
          <w:sz w:val="28"/>
          <w:szCs w:val="28"/>
        </w:rPr>
        <w:t>:</w:t>
      </w:r>
    </w:p>
    <w:p w:rsidR="003F00A7" w:rsidRDefault="000127B6" w:rsidP="00C964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нарушение части 5 статьи 24 Федерального закона № 44-ФЗ </w:t>
      </w:r>
      <w:r w:rsidR="00FA56DB">
        <w:rPr>
          <w:rFonts w:eastAsia="Calibri"/>
          <w:sz w:val="28"/>
          <w:szCs w:val="28"/>
          <w:lang w:eastAsia="en-US"/>
        </w:rPr>
        <w:t xml:space="preserve">муниципальное унитарное предприятие </w:t>
      </w:r>
      <w:r>
        <w:rPr>
          <w:rFonts w:eastAsia="Calibri"/>
          <w:sz w:val="28"/>
          <w:szCs w:val="28"/>
          <w:lang w:eastAsia="en-US"/>
        </w:rPr>
        <w:t>осуществило неверный выбор способа определения поставщика</w:t>
      </w:r>
      <w:r w:rsidR="00FA56DB">
        <w:rPr>
          <w:rFonts w:eastAsia="Calibri"/>
          <w:sz w:val="28"/>
          <w:szCs w:val="28"/>
          <w:lang w:eastAsia="en-US"/>
        </w:rPr>
        <w:t>.</w:t>
      </w:r>
    </w:p>
    <w:p w:rsidR="000127B6" w:rsidRPr="00492F0F" w:rsidRDefault="003F00A7" w:rsidP="003F00A7">
      <w:pPr>
        <w:tabs>
          <w:tab w:val="left" w:pos="1276"/>
        </w:tabs>
        <w:ind w:firstLine="709"/>
        <w:jc w:val="both"/>
        <w:rPr>
          <w:sz w:val="28"/>
          <w:szCs w:val="28"/>
        </w:rPr>
      </w:pPr>
      <w:r>
        <w:rPr>
          <w:rFonts w:eastAsia="Calibri"/>
          <w:sz w:val="28"/>
          <w:szCs w:val="28"/>
          <w:lang w:eastAsia="en-US"/>
        </w:rPr>
        <w:t xml:space="preserve">В </w:t>
      </w:r>
      <w:r w:rsidR="007C66C9">
        <w:rPr>
          <w:rFonts w:eastAsia="Calibri"/>
          <w:sz w:val="28"/>
          <w:szCs w:val="28"/>
          <w:lang w:eastAsia="en-US"/>
        </w:rPr>
        <w:t>пяти</w:t>
      </w:r>
      <w:r w:rsidR="002E18DC">
        <w:rPr>
          <w:rFonts w:eastAsia="Calibri"/>
          <w:sz w:val="28"/>
          <w:szCs w:val="28"/>
          <w:lang w:eastAsia="en-US"/>
        </w:rPr>
        <w:t xml:space="preserve"> </w:t>
      </w:r>
      <w:r>
        <w:rPr>
          <w:rFonts w:eastAsia="Calibri"/>
          <w:sz w:val="28"/>
          <w:szCs w:val="28"/>
          <w:lang w:eastAsia="en-US"/>
        </w:rPr>
        <w:t>учреждениях установлены признаки дробления закупки</w:t>
      </w:r>
      <w:r w:rsidR="007C66C9">
        <w:rPr>
          <w:rFonts w:eastAsia="Calibri"/>
          <w:sz w:val="28"/>
          <w:szCs w:val="28"/>
          <w:lang w:eastAsia="en-US"/>
        </w:rPr>
        <w:t xml:space="preserve"> на общую сумму 4944,0 тыс. рублей</w:t>
      </w:r>
      <w:r w:rsidR="002E18DC">
        <w:rPr>
          <w:rFonts w:eastAsia="Calibri"/>
          <w:sz w:val="28"/>
          <w:szCs w:val="28"/>
          <w:lang w:eastAsia="en-US"/>
        </w:rPr>
        <w:t xml:space="preserve">. </w:t>
      </w:r>
      <w:r w:rsidR="00771196">
        <w:rPr>
          <w:sz w:val="28"/>
          <w:szCs w:val="28"/>
        </w:rPr>
        <w:t xml:space="preserve">Заказчиками </w:t>
      </w:r>
      <w:r w:rsidR="002E18DC">
        <w:rPr>
          <w:sz w:val="28"/>
          <w:szCs w:val="28"/>
        </w:rPr>
        <w:t xml:space="preserve">заключены </w:t>
      </w:r>
      <w:r w:rsidR="00771196">
        <w:rPr>
          <w:sz w:val="28"/>
          <w:szCs w:val="28"/>
        </w:rPr>
        <w:t xml:space="preserve">контракты </w:t>
      </w:r>
      <w:r w:rsidR="002E18DC">
        <w:rPr>
          <w:sz w:val="28"/>
          <w:szCs w:val="28"/>
        </w:rPr>
        <w:t>в один день или заключены за непродолжительный период времени, фактически направлены на достижение единого результата либо единой хозяйственной цели.</w:t>
      </w:r>
    </w:p>
    <w:p w:rsidR="00E301EE" w:rsidRPr="00CE0AC7" w:rsidRDefault="00E301EE" w:rsidP="00E301EE">
      <w:pPr>
        <w:autoSpaceDE w:val="0"/>
        <w:autoSpaceDN w:val="0"/>
        <w:adjustRightInd w:val="0"/>
        <w:ind w:firstLine="720"/>
        <w:jc w:val="both"/>
        <w:rPr>
          <w:sz w:val="28"/>
          <w:szCs w:val="28"/>
        </w:rPr>
      </w:pPr>
      <w:r w:rsidRPr="00CE0AC7">
        <w:rPr>
          <w:sz w:val="28"/>
          <w:szCs w:val="28"/>
        </w:rPr>
        <w:t xml:space="preserve">В нарушение статьи 8 </w:t>
      </w:r>
      <w:r w:rsidR="000F4578">
        <w:rPr>
          <w:sz w:val="28"/>
          <w:szCs w:val="28"/>
        </w:rPr>
        <w:t>Федерального з</w:t>
      </w:r>
      <w:r w:rsidRPr="00CE0AC7">
        <w:rPr>
          <w:sz w:val="28"/>
          <w:szCs w:val="28"/>
        </w:rPr>
        <w:t>акона № 44-ФЗ закупка всеми учреждениями города услуг на техническое сопровождение АС «Смета» у одного поставщика приводит</w:t>
      </w:r>
      <w:r w:rsidRPr="00CE0AC7">
        <w:rPr>
          <w:sz w:val="28"/>
          <w:szCs w:val="28"/>
          <w:shd w:val="clear" w:color="auto" w:fill="FFFFFF"/>
        </w:rPr>
        <w:t xml:space="preserve"> к ограничению конкуренции </w:t>
      </w:r>
      <w:r w:rsidRPr="00CE0AC7">
        <w:rPr>
          <w:sz w:val="28"/>
          <w:szCs w:val="28"/>
        </w:rPr>
        <w:t xml:space="preserve">и несет риски неэффективного использования бюджетных средств. </w:t>
      </w:r>
    </w:p>
    <w:p w:rsidR="003C4562" w:rsidRPr="00F83E33" w:rsidRDefault="00E301EE" w:rsidP="003C4562">
      <w:pPr>
        <w:autoSpaceDE w:val="0"/>
        <w:autoSpaceDN w:val="0"/>
        <w:adjustRightInd w:val="0"/>
        <w:ind w:firstLine="709"/>
        <w:jc w:val="both"/>
        <w:rPr>
          <w:sz w:val="28"/>
          <w:szCs w:val="28"/>
        </w:rPr>
      </w:pPr>
      <w:r w:rsidRPr="00CE0AC7">
        <w:rPr>
          <w:sz w:val="28"/>
          <w:szCs w:val="28"/>
        </w:rPr>
        <w:t>Ненадлежащий способ определения поставщика носит признаки административного правонарушения, предусмотренного ч. ч. 1, 2 статьи 7.29 КоАП РФ</w:t>
      </w:r>
      <w:r w:rsidR="003C4562">
        <w:rPr>
          <w:sz w:val="28"/>
          <w:szCs w:val="28"/>
        </w:rPr>
        <w:t xml:space="preserve"> (пункт 4.34 Классификатора нарушений СП РФ).</w:t>
      </w:r>
    </w:p>
    <w:p w:rsidR="00176459" w:rsidRDefault="00771196" w:rsidP="00176459">
      <w:pPr>
        <w:autoSpaceDE w:val="0"/>
        <w:autoSpaceDN w:val="0"/>
        <w:adjustRightInd w:val="0"/>
        <w:ind w:firstLine="709"/>
        <w:jc w:val="both"/>
        <w:rPr>
          <w:sz w:val="28"/>
          <w:szCs w:val="28"/>
        </w:rPr>
      </w:pPr>
      <w:r w:rsidRPr="00771196">
        <w:rPr>
          <w:sz w:val="28"/>
          <w:szCs w:val="28"/>
        </w:rPr>
        <w:t>В нарушение части 1 статьи 34 и части 10 статьи 70 Федерального закона № 44-ФЗ в контракте по результатам электронного аукциона изменено существенное условие, которое было указано в проекте контракта, касающееся срока и порядка возврата денежных средств, внесенных в качестве обеспечения исполнения контракта. Нарушение содержит признаки административного правонарушения, ответственность за совершение которого предусмотрена частью 1 статьи 7.32 Кодекса об административных правонарушениях Российской Федерации.</w:t>
      </w:r>
    </w:p>
    <w:p w:rsidR="00176459" w:rsidRDefault="00176459" w:rsidP="00176459">
      <w:pPr>
        <w:autoSpaceDE w:val="0"/>
        <w:autoSpaceDN w:val="0"/>
        <w:adjustRightInd w:val="0"/>
        <w:ind w:firstLine="709"/>
        <w:jc w:val="both"/>
        <w:rPr>
          <w:sz w:val="28"/>
          <w:szCs w:val="28"/>
        </w:rPr>
      </w:pPr>
      <w:r w:rsidRPr="00176459">
        <w:rPr>
          <w:sz w:val="28"/>
          <w:szCs w:val="28"/>
        </w:rPr>
        <w:lastRenderedPageBreak/>
        <w:t>В нарушение пункта 2 статьи 34 и статьи 95 Федерального закона № 44-ФЗ дополнительным соглашением изменено существенное условие, касающееся срока поставки товара. Указанное нарушение содержит признаки административного правонарушения, ответственность за совершение которого предусмотрена частью 4 статьи 7.32 Кодекса об административных правонарушениях Российской Федерации.</w:t>
      </w:r>
      <w:r>
        <w:rPr>
          <w:sz w:val="28"/>
          <w:szCs w:val="28"/>
        </w:rPr>
        <w:t xml:space="preserve"> (пункт 4.41 Классификатора нарушений СП РФ).</w:t>
      </w:r>
    </w:p>
    <w:p w:rsidR="00056F5A" w:rsidRDefault="00056F5A" w:rsidP="00056F5A">
      <w:pPr>
        <w:autoSpaceDE w:val="0"/>
        <w:autoSpaceDN w:val="0"/>
        <w:adjustRightInd w:val="0"/>
        <w:ind w:firstLine="709"/>
        <w:jc w:val="both"/>
        <w:rPr>
          <w:sz w:val="28"/>
          <w:szCs w:val="28"/>
        </w:rPr>
      </w:pPr>
      <w:r w:rsidRPr="00056F5A">
        <w:rPr>
          <w:sz w:val="28"/>
          <w:szCs w:val="28"/>
        </w:rPr>
        <w:t>В нарушение пункта 3 статьи 94 Федерального закона № 44-ФЗ экспертное заключение составлено до фактического выполнения работ, предусмотренных контрактом.</w:t>
      </w:r>
      <w:r>
        <w:rPr>
          <w:sz w:val="28"/>
          <w:szCs w:val="28"/>
        </w:rPr>
        <w:t xml:space="preserve"> (пункт 4.44 Классификатора нарушений СП РФ).</w:t>
      </w:r>
    </w:p>
    <w:p w:rsidR="00056F5A" w:rsidRPr="00056F5A" w:rsidRDefault="00056F5A" w:rsidP="00056F5A">
      <w:pPr>
        <w:pStyle w:val="a6"/>
        <w:widowControl w:val="0"/>
        <w:autoSpaceDE w:val="0"/>
        <w:autoSpaceDN w:val="0"/>
        <w:adjustRightInd w:val="0"/>
        <w:ind w:left="0" w:firstLine="709"/>
        <w:jc w:val="both"/>
        <w:rPr>
          <w:sz w:val="28"/>
          <w:szCs w:val="28"/>
        </w:rPr>
      </w:pPr>
      <w:r w:rsidRPr="00056F5A">
        <w:rPr>
          <w:sz w:val="28"/>
          <w:szCs w:val="28"/>
        </w:rPr>
        <w:t>В нарушение части 1 статьи 95 Федерального закона № 44-ФЗ объектом проверки изменены существенные условия контракта при его исполнении, что не предусмотрено условиями контракта.</w:t>
      </w:r>
    </w:p>
    <w:p w:rsidR="003F00A7" w:rsidRDefault="003F00A7" w:rsidP="00176459">
      <w:pPr>
        <w:autoSpaceDE w:val="0"/>
        <w:autoSpaceDN w:val="0"/>
        <w:adjustRightInd w:val="0"/>
        <w:ind w:firstLine="709"/>
        <w:jc w:val="both"/>
        <w:rPr>
          <w:sz w:val="28"/>
          <w:szCs w:val="28"/>
        </w:rPr>
      </w:pPr>
      <w:r w:rsidRPr="00176459">
        <w:rPr>
          <w:sz w:val="28"/>
          <w:szCs w:val="28"/>
        </w:rPr>
        <w:t xml:space="preserve">В нарушение части 1 статьи 23 Федерального закона № 44-ФЗ в муниципальных контрактах двух учреждений не указан индивидуальный код закупки. </w:t>
      </w:r>
    </w:p>
    <w:p w:rsidR="00176459" w:rsidRDefault="00056F5A" w:rsidP="00056F5A">
      <w:pPr>
        <w:pStyle w:val="a6"/>
        <w:widowControl w:val="0"/>
        <w:autoSpaceDE w:val="0"/>
        <w:autoSpaceDN w:val="0"/>
        <w:adjustRightInd w:val="0"/>
        <w:ind w:left="0" w:firstLine="709"/>
        <w:jc w:val="both"/>
        <w:rPr>
          <w:sz w:val="28"/>
          <w:szCs w:val="28"/>
        </w:rPr>
      </w:pPr>
      <w:r w:rsidRPr="00056F5A">
        <w:rPr>
          <w:sz w:val="28"/>
          <w:szCs w:val="28"/>
        </w:rPr>
        <w:t>В нарушение ч</w:t>
      </w:r>
      <w:r w:rsidR="000F4578">
        <w:rPr>
          <w:sz w:val="28"/>
          <w:szCs w:val="28"/>
        </w:rPr>
        <w:t>асти</w:t>
      </w:r>
      <w:r w:rsidRPr="00056F5A">
        <w:rPr>
          <w:sz w:val="28"/>
          <w:szCs w:val="28"/>
        </w:rPr>
        <w:t xml:space="preserve"> 2 ст</w:t>
      </w:r>
      <w:r w:rsidR="000F4578">
        <w:rPr>
          <w:sz w:val="28"/>
          <w:szCs w:val="28"/>
        </w:rPr>
        <w:t>атьи</w:t>
      </w:r>
      <w:r w:rsidRPr="00056F5A">
        <w:rPr>
          <w:sz w:val="28"/>
          <w:szCs w:val="28"/>
        </w:rPr>
        <w:t xml:space="preserve"> 18 Федерального закона № 44-ФЗ, п. 4 Правил обоснования закупок товаров от 05.06.2015 № 555 в планы закупок, проверяемыми объектами включены объекты закупки, в соответствии с п.п.  4, 5 ч. 1 ст. 93 Федерального закона № 44-ФЗ, в отношении которых обоснование отсутствует.</w:t>
      </w:r>
      <w:r>
        <w:rPr>
          <w:sz w:val="28"/>
          <w:szCs w:val="28"/>
        </w:rPr>
        <w:t xml:space="preserve"> (пункт 4.20 Классификатора нарушений СП РФ).</w:t>
      </w:r>
    </w:p>
    <w:p w:rsidR="002E2531" w:rsidRDefault="003F00A7" w:rsidP="002E2531">
      <w:pPr>
        <w:autoSpaceDE w:val="0"/>
        <w:autoSpaceDN w:val="0"/>
        <w:adjustRightInd w:val="0"/>
        <w:ind w:firstLine="709"/>
        <w:jc w:val="both"/>
        <w:rPr>
          <w:sz w:val="28"/>
          <w:szCs w:val="28"/>
        </w:rPr>
      </w:pPr>
      <w:r w:rsidRPr="002E2531">
        <w:rPr>
          <w:sz w:val="28"/>
          <w:szCs w:val="28"/>
        </w:rPr>
        <w:t xml:space="preserve">В нарушение пункта 1 части 1 статьи 33 Федерального закона № 44-ФЗ учреждением в техническом задании указан товарный знак, без указания на эквивалент. </w:t>
      </w:r>
      <w:r w:rsidR="002E2531" w:rsidRPr="00771196">
        <w:rPr>
          <w:sz w:val="28"/>
          <w:szCs w:val="28"/>
        </w:rPr>
        <w:t xml:space="preserve">Нарушение содержит признаки административного правонарушения, ответственность за совершение которого предусмотрена частью </w:t>
      </w:r>
      <w:r w:rsidR="002E2531">
        <w:rPr>
          <w:sz w:val="28"/>
          <w:szCs w:val="28"/>
        </w:rPr>
        <w:t>4.1</w:t>
      </w:r>
      <w:r w:rsidR="002E2531" w:rsidRPr="00771196">
        <w:rPr>
          <w:sz w:val="28"/>
          <w:szCs w:val="28"/>
        </w:rPr>
        <w:t xml:space="preserve"> статьи 7.3</w:t>
      </w:r>
      <w:r w:rsidR="002E2531">
        <w:rPr>
          <w:sz w:val="28"/>
          <w:szCs w:val="28"/>
        </w:rPr>
        <w:t>0</w:t>
      </w:r>
      <w:r w:rsidR="002E2531" w:rsidRPr="00771196">
        <w:rPr>
          <w:sz w:val="28"/>
          <w:szCs w:val="28"/>
        </w:rPr>
        <w:t xml:space="preserve"> Кодекса об административных право</w:t>
      </w:r>
      <w:r w:rsidR="002E2531">
        <w:rPr>
          <w:sz w:val="28"/>
          <w:szCs w:val="28"/>
        </w:rPr>
        <w:t xml:space="preserve">нарушениях Российской Федерации </w:t>
      </w:r>
      <w:r w:rsidR="00BC2B41">
        <w:rPr>
          <w:sz w:val="28"/>
          <w:szCs w:val="28"/>
        </w:rPr>
        <w:t>(</w:t>
      </w:r>
      <w:r w:rsidR="002E2531">
        <w:rPr>
          <w:sz w:val="28"/>
          <w:szCs w:val="28"/>
        </w:rPr>
        <w:t>пункт 4.25 Классификатора нарушений СП РФ).</w:t>
      </w:r>
    </w:p>
    <w:p w:rsidR="00BC2B41" w:rsidRPr="0006663C" w:rsidRDefault="00BC2B41" w:rsidP="00BC2B41">
      <w:pPr>
        <w:pStyle w:val="a6"/>
        <w:tabs>
          <w:tab w:val="left" w:pos="1134"/>
        </w:tabs>
        <w:ind w:left="0" w:firstLine="709"/>
        <w:jc w:val="both"/>
        <w:rPr>
          <w:b/>
          <w:sz w:val="28"/>
          <w:szCs w:val="28"/>
        </w:rPr>
      </w:pPr>
      <w:r w:rsidRPr="00BC2B41">
        <w:rPr>
          <w:b/>
          <w:sz w:val="28"/>
          <w:szCs w:val="28"/>
        </w:rPr>
        <w:t xml:space="preserve">3.3 </w:t>
      </w:r>
      <w:r w:rsidRPr="0006663C">
        <w:rPr>
          <w:b/>
          <w:sz w:val="28"/>
          <w:szCs w:val="28"/>
        </w:rPr>
        <w:t xml:space="preserve">Проверка законности определения цены муниципального контракта </w:t>
      </w:r>
      <w:r>
        <w:rPr>
          <w:b/>
          <w:sz w:val="28"/>
          <w:szCs w:val="28"/>
        </w:rPr>
        <w:t xml:space="preserve">от 26.10.2018 г. </w:t>
      </w:r>
      <w:r w:rsidRPr="0006663C">
        <w:rPr>
          <w:b/>
          <w:sz w:val="28"/>
          <w:szCs w:val="28"/>
        </w:rPr>
        <w:t xml:space="preserve">№ 1 на выполнение работ по устройству зеленых насаждений на территории города Железногорска Курской области в </w:t>
      </w:r>
      <w:r w:rsidRPr="0006663C">
        <w:rPr>
          <w:b/>
          <w:sz w:val="28"/>
          <w:szCs w:val="28"/>
          <w:lang w:val="en-US"/>
        </w:rPr>
        <w:t>IV</w:t>
      </w:r>
      <w:r w:rsidRPr="0006663C">
        <w:rPr>
          <w:b/>
          <w:sz w:val="28"/>
          <w:szCs w:val="28"/>
        </w:rPr>
        <w:t xml:space="preserve"> квартале 2018 года</w:t>
      </w:r>
    </w:p>
    <w:p w:rsidR="00BC2B41" w:rsidRPr="00E90CB3" w:rsidRDefault="00BC2B41" w:rsidP="006477C5">
      <w:pPr>
        <w:pStyle w:val="a6"/>
        <w:numPr>
          <w:ilvl w:val="0"/>
          <w:numId w:val="13"/>
        </w:numPr>
        <w:tabs>
          <w:tab w:val="left" w:pos="1134"/>
        </w:tabs>
        <w:jc w:val="both"/>
        <w:rPr>
          <w:b/>
          <w:sz w:val="28"/>
          <w:szCs w:val="28"/>
        </w:rPr>
      </w:pPr>
      <w:r w:rsidRPr="00E90CB3">
        <w:rPr>
          <w:b/>
          <w:sz w:val="28"/>
          <w:szCs w:val="28"/>
        </w:rPr>
        <w:t>Обоснованность закупки и определения НМЦК</w:t>
      </w:r>
    </w:p>
    <w:p w:rsidR="00BC2B41" w:rsidRDefault="00BC2B41" w:rsidP="00BC2B41">
      <w:pPr>
        <w:pStyle w:val="a6"/>
        <w:tabs>
          <w:tab w:val="left" w:pos="1134"/>
        </w:tabs>
        <w:ind w:left="0" w:firstLine="709"/>
        <w:jc w:val="both"/>
        <w:rPr>
          <w:sz w:val="28"/>
          <w:szCs w:val="28"/>
        </w:rPr>
      </w:pPr>
      <w:r w:rsidRPr="0059318E">
        <w:rPr>
          <w:sz w:val="28"/>
          <w:szCs w:val="28"/>
        </w:rPr>
        <w:t xml:space="preserve">В ходе анализа </w:t>
      </w:r>
      <w:r>
        <w:rPr>
          <w:sz w:val="28"/>
          <w:szCs w:val="28"/>
        </w:rPr>
        <w:t xml:space="preserve">обоснования осуществления </w:t>
      </w:r>
      <w:r w:rsidRPr="0059318E">
        <w:rPr>
          <w:sz w:val="28"/>
          <w:szCs w:val="28"/>
        </w:rPr>
        <w:t xml:space="preserve">закупки работ по устройству зеленых насаждений на территории города Железногорска Курской области в </w:t>
      </w:r>
      <w:r w:rsidRPr="0059318E">
        <w:rPr>
          <w:sz w:val="28"/>
          <w:szCs w:val="28"/>
          <w:lang w:val="en-US"/>
        </w:rPr>
        <w:t>IV</w:t>
      </w:r>
      <w:r w:rsidRPr="0059318E">
        <w:rPr>
          <w:sz w:val="28"/>
          <w:szCs w:val="28"/>
        </w:rPr>
        <w:t xml:space="preserve"> квартале 2018 года установлено следующие.</w:t>
      </w:r>
    </w:p>
    <w:p w:rsidR="00BC2B41" w:rsidRDefault="00BC2B41" w:rsidP="00BC2B41">
      <w:pPr>
        <w:ind w:firstLine="709"/>
        <w:jc w:val="both"/>
        <w:rPr>
          <w:sz w:val="28"/>
          <w:szCs w:val="28"/>
        </w:rPr>
      </w:pPr>
      <w:r w:rsidRPr="00263D09">
        <w:rPr>
          <w:sz w:val="28"/>
          <w:szCs w:val="28"/>
        </w:rPr>
        <w:t xml:space="preserve">Согласно информации, представленной </w:t>
      </w:r>
      <w:r>
        <w:rPr>
          <w:sz w:val="28"/>
          <w:szCs w:val="28"/>
        </w:rPr>
        <w:t xml:space="preserve">Управлением городского хозяйства администрации города Железногорска в 2018 году в соответствии с </w:t>
      </w:r>
      <w:r w:rsidRPr="00F30151">
        <w:rPr>
          <w:sz w:val="28"/>
          <w:szCs w:val="28"/>
        </w:rPr>
        <w:t>Порядк</w:t>
      </w:r>
      <w:r>
        <w:rPr>
          <w:sz w:val="28"/>
          <w:szCs w:val="28"/>
        </w:rPr>
        <w:t>ом</w:t>
      </w:r>
      <w:r w:rsidRPr="00F30151">
        <w:rPr>
          <w:sz w:val="28"/>
          <w:szCs w:val="28"/>
        </w:rPr>
        <w:t xml:space="preserve"> составления и представления годовой и квартальной отчетности о закупках товаров, работ, услуг для обеспечения муниципальных нужд, утвержденного распоряжением председателя Контрольно-счетной палаты города Железногорска от 01.04.2016 года № 31 (в редакции распоряжения от 31.01.2017 г. № 8)</w:t>
      </w:r>
      <w:r>
        <w:rPr>
          <w:sz w:val="28"/>
          <w:szCs w:val="28"/>
        </w:rPr>
        <w:t xml:space="preserve"> заключено два контракта на выполнение работ по устройству зеленых насаждений на общую сумму 11017,8 тыс. рублей</w:t>
      </w:r>
      <w:r w:rsidR="006711D8">
        <w:rPr>
          <w:sz w:val="28"/>
          <w:szCs w:val="28"/>
        </w:rPr>
        <w:t>,</w:t>
      </w:r>
      <w:r>
        <w:rPr>
          <w:sz w:val="28"/>
          <w:szCs w:val="28"/>
        </w:rPr>
        <w:t xml:space="preserve"> </w:t>
      </w:r>
      <w:r w:rsidR="006711D8">
        <w:rPr>
          <w:sz w:val="28"/>
          <w:szCs w:val="28"/>
        </w:rPr>
        <w:lastRenderedPageBreak/>
        <w:t>исполнение</w:t>
      </w:r>
      <w:r>
        <w:rPr>
          <w:sz w:val="28"/>
          <w:szCs w:val="28"/>
        </w:rPr>
        <w:t xml:space="preserve"> по которым в 2018 году</w:t>
      </w:r>
      <w:r w:rsidR="006A1DC0">
        <w:rPr>
          <w:sz w:val="28"/>
          <w:szCs w:val="28"/>
        </w:rPr>
        <w:t xml:space="preserve"> составило 10806,5 тыс. рублей или 98,1 %.</w:t>
      </w:r>
    </w:p>
    <w:p w:rsidR="00BC2B41" w:rsidRDefault="00BC2B41" w:rsidP="00BC2B41">
      <w:pPr>
        <w:autoSpaceDE w:val="0"/>
        <w:autoSpaceDN w:val="0"/>
        <w:adjustRightInd w:val="0"/>
        <w:ind w:firstLine="540"/>
        <w:jc w:val="both"/>
        <w:rPr>
          <w:sz w:val="28"/>
          <w:szCs w:val="28"/>
        </w:rPr>
      </w:pPr>
      <w:r>
        <w:rPr>
          <w:sz w:val="28"/>
          <w:szCs w:val="28"/>
        </w:rPr>
        <w:t xml:space="preserve">Муниципальный контракт № 1 от 26.10.2018 года заключен с единственным поставщиком в соответствии с п. 25 ч. 1 ст. 93 </w:t>
      </w:r>
      <w:r w:rsidR="00613357">
        <w:rPr>
          <w:sz w:val="28"/>
          <w:szCs w:val="28"/>
        </w:rPr>
        <w:t>Федерального з</w:t>
      </w:r>
      <w:r w:rsidRPr="00B36989">
        <w:rPr>
          <w:sz w:val="28"/>
          <w:szCs w:val="28"/>
        </w:rPr>
        <w:t>акона № 44-ФЗ</w:t>
      </w:r>
      <w:r>
        <w:rPr>
          <w:sz w:val="28"/>
          <w:szCs w:val="28"/>
        </w:rPr>
        <w:t xml:space="preserve"> по результатам </w:t>
      </w:r>
      <w:r w:rsidR="002A5F4E">
        <w:rPr>
          <w:sz w:val="28"/>
          <w:szCs w:val="28"/>
        </w:rPr>
        <w:t>признания несостоявшим</w:t>
      </w:r>
      <w:r>
        <w:rPr>
          <w:sz w:val="28"/>
          <w:szCs w:val="28"/>
        </w:rPr>
        <w:t>ся открытого конкурса. Общая сумма контракта составила 1317,9 тыс. рублей с исполнением на 01.</w:t>
      </w:r>
      <w:r w:rsidR="006A1DC0">
        <w:rPr>
          <w:sz w:val="28"/>
          <w:szCs w:val="28"/>
        </w:rPr>
        <w:t>01.2019 года 1106,7 тыс. рублей (84</w:t>
      </w:r>
      <w:r w:rsidR="00613357">
        <w:rPr>
          <w:sz w:val="28"/>
          <w:szCs w:val="28"/>
        </w:rPr>
        <w:t xml:space="preserve"> </w:t>
      </w:r>
      <w:r w:rsidR="006A1DC0">
        <w:rPr>
          <w:sz w:val="28"/>
          <w:szCs w:val="28"/>
        </w:rPr>
        <w:t>%).</w:t>
      </w:r>
    </w:p>
    <w:p w:rsidR="006711D8" w:rsidRDefault="00D459FA" w:rsidP="00D459FA">
      <w:pPr>
        <w:autoSpaceDE w:val="0"/>
        <w:autoSpaceDN w:val="0"/>
        <w:adjustRightInd w:val="0"/>
        <w:ind w:firstLine="540"/>
        <w:jc w:val="both"/>
        <w:rPr>
          <w:sz w:val="28"/>
          <w:szCs w:val="28"/>
        </w:rPr>
      </w:pPr>
      <w:r>
        <w:rPr>
          <w:sz w:val="28"/>
          <w:szCs w:val="28"/>
        </w:rPr>
        <w:t>В нарушение ст</w:t>
      </w:r>
      <w:r w:rsidR="006711D8">
        <w:rPr>
          <w:sz w:val="28"/>
          <w:szCs w:val="28"/>
        </w:rPr>
        <w:t>атьи</w:t>
      </w:r>
      <w:r>
        <w:rPr>
          <w:sz w:val="28"/>
          <w:szCs w:val="28"/>
        </w:rPr>
        <w:t xml:space="preserve"> 25 ч</w:t>
      </w:r>
      <w:r w:rsidR="006711D8">
        <w:rPr>
          <w:sz w:val="28"/>
          <w:szCs w:val="28"/>
        </w:rPr>
        <w:t>асти</w:t>
      </w:r>
      <w:r>
        <w:rPr>
          <w:sz w:val="28"/>
          <w:szCs w:val="28"/>
        </w:rPr>
        <w:t xml:space="preserve"> 1 ст</w:t>
      </w:r>
      <w:r w:rsidR="006711D8">
        <w:rPr>
          <w:sz w:val="28"/>
          <w:szCs w:val="28"/>
        </w:rPr>
        <w:t>атьи</w:t>
      </w:r>
      <w:r>
        <w:rPr>
          <w:sz w:val="28"/>
          <w:szCs w:val="28"/>
        </w:rPr>
        <w:t xml:space="preserve"> 93 заказчик не согласовал заключение контракта с </w:t>
      </w:r>
      <w:r>
        <w:rPr>
          <w:rFonts w:eastAsiaTheme="minorHAnsi"/>
          <w:sz w:val="28"/>
          <w:szCs w:val="28"/>
          <w:lang w:eastAsia="en-US"/>
        </w:rPr>
        <w:t>органом, уполномоченными на осущест</w:t>
      </w:r>
      <w:r w:rsidR="00EE4B99">
        <w:rPr>
          <w:rFonts w:eastAsiaTheme="minorHAnsi"/>
          <w:sz w:val="28"/>
          <w:szCs w:val="28"/>
          <w:lang w:eastAsia="en-US"/>
        </w:rPr>
        <w:t>вление контроля в сфере закупок</w:t>
      </w:r>
      <w:r w:rsidR="006711D8">
        <w:rPr>
          <w:rFonts w:eastAsiaTheme="minorHAnsi"/>
          <w:sz w:val="28"/>
          <w:szCs w:val="28"/>
          <w:lang w:eastAsia="en-US"/>
        </w:rPr>
        <w:t>, что</w:t>
      </w:r>
      <w:r w:rsidR="00EE4B99">
        <w:rPr>
          <w:rFonts w:eastAsiaTheme="minorHAnsi"/>
          <w:sz w:val="28"/>
          <w:szCs w:val="28"/>
          <w:lang w:eastAsia="en-US"/>
        </w:rPr>
        <w:t xml:space="preserve"> содержит признаки состава</w:t>
      </w:r>
      <w:r w:rsidR="00EE4B99">
        <w:rPr>
          <w:sz w:val="28"/>
          <w:szCs w:val="28"/>
        </w:rPr>
        <w:t xml:space="preserve"> административного правонарушения, предусмотренного ч.</w:t>
      </w:r>
      <w:r w:rsidR="00047690">
        <w:rPr>
          <w:sz w:val="28"/>
          <w:szCs w:val="28"/>
        </w:rPr>
        <w:t xml:space="preserve"> </w:t>
      </w:r>
      <w:r w:rsidR="00C116DB">
        <w:rPr>
          <w:sz w:val="28"/>
          <w:szCs w:val="28"/>
        </w:rPr>
        <w:t>2.1</w:t>
      </w:r>
      <w:r w:rsidR="00EE4B99">
        <w:rPr>
          <w:sz w:val="28"/>
          <w:szCs w:val="28"/>
        </w:rPr>
        <w:t xml:space="preserve"> ст. 7.29 КоАП РФ</w:t>
      </w:r>
      <w:r w:rsidR="00E34F7A">
        <w:rPr>
          <w:sz w:val="28"/>
          <w:szCs w:val="28"/>
        </w:rPr>
        <w:t xml:space="preserve"> </w:t>
      </w:r>
      <w:r w:rsidR="00E34F7A">
        <w:rPr>
          <w:rFonts w:eastAsiaTheme="minorHAnsi"/>
          <w:sz w:val="28"/>
          <w:szCs w:val="28"/>
          <w:lang w:eastAsia="en-US"/>
        </w:rPr>
        <w:t xml:space="preserve">(п. 4.23 </w:t>
      </w:r>
      <w:r w:rsidR="00E34F7A">
        <w:rPr>
          <w:sz w:val="28"/>
          <w:szCs w:val="28"/>
        </w:rPr>
        <w:t>Классификатора нарушений СП РФ)</w:t>
      </w:r>
      <w:r w:rsidR="00E34F7A">
        <w:rPr>
          <w:rFonts w:eastAsiaTheme="minorHAnsi"/>
          <w:sz w:val="28"/>
          <w:szCs w:val="28"/>
          <w:lang w:eastAsia="en-US"/>
        </w:rPr>
        <w:t>.</w:t>
      </w:r>
      <w:r w:rsidR="00EE4B99">
        <w:rPr>
          <w:sz w:val="28"/>
          <w:szCs w:val="28"/>
        </w:rPr>
        <w:t xml:space="preserve"> </w:t>
      </w:r>
    </w:p>
    <w:p w:rsidR="00D459FA" w:rsidRDefault="00EE4B99" w:rsidP="00D459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Согласно информации предоставленной в Контрольно-счетную палату (исх. от 18.03.2019 г. № 06-03-709) к ответственности</w:t>
      </w:r>
      <w:r w:rsidR="006711D8">
        <w:rPr>
          <w:rFonts w:eastAsiaTheme="minorHAnsi"/>
          <w:sz w:val="28"/>
          <w:szCs w:val="28"/>
          <w:lang w:eastAsia="en-US"/>
        </w:rPr>
        <w:t xml:space="preserve"> за указанный состав административного правонарушения </w:t>
      </w:r>
      <w:r>
        <w:rPr>
          <w:rFonts w:eastAsiaTheme="minorHAnsi"/>
          <w:sz w:val="28"/>
          <w:szCs w:val="28"/>
          <w:lang w:eastAsia="en-US"/>
        </w:rPr>
        <w:t>привлечено должностное лицо Управления городского хозяйства (дело № 05-09/26-03-2019)</w:t>
      </w:r>
      <w:r w:rsidR="006711D8">
        <w:rPr>
          <w:rFonts w:eastAsiaTheme="minorHAnsi"/>
          <w:sz w:val="28"/>
          <w:szCs w:val="28"/>
          <w:lang w:eastAsia="en-US"/>
        </w:rPr>
        <w:t>.</w:t>
      </w:r>
      <w:r w:rsidR="00047690">
        <w:rPr>
          <w:rFonts w:eastAsiaTheme="minorHAnsi"/>
          <w:sz w:val="28"/>
          <w:szCs w:val="28"/>
          <w:lang w:eastAsia="en-US"/>
        </w:rPr>
        <w:t xml:space="preserve"> </w:t>
      </w:r>
    </w:p>
    <w:p w:rsidR="00BC2B41" w:rsidRDefault="00BC2B41" w:rsidP="00613357">
      <w:pPr>
        <w:autoSpaceDE w:val="0"/>
        <w:autoSpaceDN w:val="0"/>
        <w:adjustRightInd w:val="0"/>
        <w:ind w:firstLine="709"/>
        <w:jc w:val="both"/>
        <w:rPr>
          <w:sz w:val="28"/>
          <w:szCs w:val="28"/>
        </w:rPr>
      </w:pPr>
      <w:r w:rsidRPr="003A0DF2">
        <w:rPr>
          <w:sz w:val="28"/>
          <w:szCs w:val="28"/>
        </w:rPr>
        <w:t>Согласно требованиям ст</w:t>
      </w:r>
      <w:r w:rsidR="006A2C15">
        <w:rPr>
          <w:sz w:val="28"/>
          <w:szCs w:val="28"/>
        </w:rPr>
        <w:t>атьи</w:t>
      </w:r>
      <w:r w:rsidRPr="003A0DF2">
        <w:rPr>
          <w:sz w:val="28"/>
          <w:szCs w:val="28"/>
        </w:rPr>
        <w:t xml:space="preserve"> 18 </w:t>
      </w:r>
      <w:r w:rsidR="006A2C15">
        <w:rPr>
          <w:sz w:val="28"/>
          <w:szCs w:val="28"/>
        </w:rPr>
        <w:t>Федерального закона</w:t>
      </w:r>
      <w:r>
        <w:rPr>
          <w:sz w:val="28"/>
          <w:szCs w:val="28"/>
        </w:rPr>
        <w:t xml:space="preserve"> </w:t>
      </w:r>
      <w:r w:rsidRPr="003A0DF2">
        <w:rPr>
          <w:sz w:val="28"/>
          <w:szCs w:val="28"/>
        </w:rPr>
        <w:t>№</w:t>
      </w:r>
      <w:r>
        <w:rPr>
          <w:sz w:val="28"/>
          <w:szCs w:val="28"/>
        </w:rPr>
        <w:t xml:space="preserve"> </w:t>
      </w:r>
      <w:r w:rsidRPr="003A0DF2">
        <w:rPr>
          <w:sz w:val="28"/>
          <w:szCs w:val="28"/>
        </w:rPr>
        <w:t>44-ФЗ, обоснование закупки осуществляется заказчиком при формировании плана закупок, плана-графика размещения заказов и заключается в установлении соответствия планируемой закупки целям осуществления закупок, определенным с учетом положений</w:t>
      </w:r>
      <w:r>
        <w:rPr>
          <w:sz w:val="28"/>
          <w:szCs w:val="28"/>
        </w:rPr>
        <w:t xml:space="preserve"> </w:t>
      </w:r>
      <w:hyperlink r:id="rId21" w:history="1">
        <w:r w:rsidRPr="003A0DF2">
          <w:rPr>
            <w:sz w:val="28"/>
            <w:szCs w:val="28"/>
          </w:rPr>
          <w:t>ст</w:t>
        </w:r>
        <w:r w:rsidR="006A2C15">
          <w:rPr>
            <w:sz w:val="28"/>
            <w:szCs w:val="28"/>
          </w:rPr>
          <w:t>атьи</w:t>
        </w:r>
        <w:r w:rsidRPr="003A0DF2">
          <w:rPr>
            <w:sz w:val="28"/>
            <w:szCs w:val="28"/>
          </w:rPr>
          <w:t xml:space="preserve"> 13</w:t>
        </w:r>
      </w:hyperlink>
      <w:r w:rsidRPr="003A0DF2">
        <w:rPr>
          <w:sz w:val="28"/>
          <w:szCs w:val="28"/>
        </w:rPr>
        <w:t xml:space="preserve"> </w:t>
      </w:r>
      <w:r w:rsidR="006A2C15">
        <w:rPr>
          <w:sz w:val="28"/>
          <w:szCs w:val="28"/>
        </w:rPr>
        <w:t xml:space="preserve">Федерального </w:t>
      </w:r>
      <w:r w:rsidR="00613357">
        <w:rPr>
          <w:sz w:val="28"/>
          <w:szCs w:val="28"/>
        </w:rPr>
        <w:t>з</w:t>
      </w:r>
      <w:r>
        <w:rPr>
          <w:sz w:val="28"/>
          <w:szCs w:val="28"/>
        </w:rPr>
        <w:t xml:space="preserve">акона № 44-ФЗ. </w:t>
      </w:r>
    </w:p>
    <w:p w:rsidR="00BC2B41" w:rsidRDefault="00BC2B41" w:rsidP="00613357">
      <w:pPr>
        <w:ind w:firstLine="709"/>
        <w:jc w:val="both"/>
        <w:rPr>
          <w:sz w:val="28"/>
          <w:szCs w:val="28"/>
        </w:rPr>
      </w:pPr>
      <w:r w:rsidRPr="00B36989">
        <w:rPr>
          <w:sz w:val="28"/>
          <w:szCs w:val="28"/>
        </w:rPr>
        <w:t xml:space="preserve">При формировании плана закупок обоснованию подлежат объект(ы) закупки. При формировании плана-графика обоснованию подлежат НМЦК, цена контракта, способ определения поставщика. </w:t>
      </w:r>
    </w:p>
    <w:p w:rsidR="00BC2B41" w:rsidRDefault="00BC2B41" w:rsidP="00613357">
      <w:pPr>
        <w:autoSpaceDE w:val="0"/>
        <w:autoSpaceDN w:val="0"/>
        <w:adjustRightInd w:val="0"/>
        <w:ind w:firstLine="709"/>
        <w:jc w:val="both"/>
        <w:rPr>
          <w:sz w:val="28"/>
          <w:szCs w:val="28"/>
        </w:rPr>
      </w:pPr>
      <w:r w:rsidRPr="00555F31">
        <w:rPr>
          <w:sz w:val="28"/>
          <w:szCs w:val="28"/>
        </w:rPr>
        <w:t>Согласно уведомлению об изменении лимитов бюджетных обязательств по расходам на 201</w:t>
      </w:r>
      <w:r>
        <w:rPr>
          <w:sz w:val="28"/>
          <w:szCs w:val="28"/>
        </w:rPr>
        <w:t>8</w:t>
      </w:r>
      <w:r w:rsidRPr="00555F31">
        <w:rPr>
          <w:sz w:val="28"/>
          <w:szCs w:val="28"/>
        </w:rPr>
        <w:t xml:space="preserve"> год и плановый период 201</w:t>
      </w:r>
      <w:r>
        <w:rPr>
          <w:sz w:val="28"/>
          <w:szCs w:val="28"/>
        </w:rPr>
        <w:t>9</w:t>
      </w:r>
      <w:r w:rsidRPr="00555F31">
        <w:rPr>
          <w:sz w:val="28"/>
          <w:szCs w:val="28"/>
        </w:rPr>
        <w:t xml:space="preserve"> и 20</w:t>
      </w:r>
      <w:r>
        <w:rPr>
          <w:sz w:val="28"/>
          <w:szCs w:val="28"/>
        </w:rPr>
        <w:t>20</w:t>
      </w:r>
      <w:r w:rsidRPr="00555F31">
        <w:rPr>
          <w:sz w:val="28"/>
          <w:szCs w:val="28"/>
        </w:rPr>
        <w:t xml:space="preserve"> год</w:t>
      </w:r>
      <w:r>
        <w:rPr>
          <w:sz w:val="28"/>
          <w:szCs w:val="28"/>
        </w:rPr>
        <w:t>ов</w:t>
      </w:r>
      <w:r w:rsidRPr="00555F31">
        <w:rPr>
          <w:sz w:val="28"/>
          <w:szCs w:val="28"/>
        </w:rPr>
        <w:t xml:space="preserve"> от </w:t>
      </w:r>
      <w:r>
        <w:rPr>
          <w:sz w:val="28"/>
          <w:szCs w:val="28"/>
        </w:rPr>
        <w:t>19</w:t>
      </w:r>
      <w:r w:rsidRPr="00555F31">
        <w:rPr>
          <w:sz w:val="28"/>
          <w:szCs w:val="28"/>
        </w:rPr>
        <w:t>.0</w:t>
      </w:r>
      <w:r>
        <w:rPr>
          <w:sz w:val="28"/>
          <w:szCs w:val="28"/>
        </w:rPr>
        <w:t>7</w:t>
      </w:r>
      <w:r w:rsidRPr="00555F31">
        <w:rPr>
          <w:sz w:val="28"/>
          <w:szCs w:val="28"/>
        </w:rPr>
        <w:t>.201</w:t>
      </w:r>
      <w:r>
        <w:rPr>
          <w:sz w:val="28"/>
          <w:szCs w:val="28"/>
        </w:rPr>
        <w:t>8 г.</w:t>
      </w:r>
      <w:r w:rsidRPr="00555F31">
        <w:rPr>
          <w:sz w:val="28"/>
          <w:szCs w:val="28"/>
        </w:rPr>
        <w:t xml:space="preserve"> № </w:t>
      </w:r>
      <w:r>
        <w:rPr>
          <w:sz w:val="28"/>
          <w:szCs w:val="28"/>
        </w:rPr>
        <w:t>41</w:t>
      </w:r>
      <w:r w:rsidRPr="00555F31">
        <w:rPr>
          <w:sz w:val="28"/>
          <w:szCs w:val="28"/>
        </w:rPr>
        <w:t xml:space="preserve"> Управлением </w:t>
      </w:r>
      <w:r>
        <w:rPr>
          <w:sz w:val="28"/>
          <w:szCs w:val="28"/>
        </w:rPr>
        <w:t>финансов администрации</w:t>
      </w:r>
      <w:r w:rsidRPr="00555F31">
        <w:rPr>
          <w:sz w:val="28"/>
          <w:szCs w:val="28"/>
        </w:rPr>
        <w:t xml:space="preserve"> города Железногорска на основании решения Железногорской городской Думы от </w:t>
      </w:r>
      <w:r>
        <w:rPr>
          <w:sz w:val="28"/>
          <w:szCs w:val="28"/>
        </w:rPr>
        <w:t>19</w:t>
      </w:r>
      <w:r w:rsidRPr="00555F31">
        <w:rPr>
          <w:sz w:val="28"/>
          <w:szCs w:val="28"/>
        </w:rPr>
        <w:t>.0</w:t>
      </w:r>
      <w:r>
        <w:rPr>
          <w:sz w:val="28"/>
          <w:szCs w:val="28"/>
        </w:rPr>
        <w:t>7</w:t>
      </w:r>
      <w:r w:rsidRPr="00555F31">
        <w:rPr>
          <w:sz w:val="28"/>
          <w:szCs w:val="28"/>
        </w:rPr>
        <w:t>.201</w:t>
      </w:r>
      <w:r>
        <w:rPr>
          <w:sz w:val="28"/>
          <w:szCs w:val="28"/>
        </w:rPr>
        <w:t>8</w:t>
      </w:r>
      <w:r w:rsidRPr="00555F31">
        <w:rPr>
          <w:sz w:val="28"/>
          <w:szCs w:val="28"/>
        </w:rPr>
        <w:t xml:space="preserve"> г. № </w:t>
      </w:r>
      <w:r>
        <w:rPr>
          <w:sz w:val="28"/>
          <w:szCs w:val="28"/>
        </w:rPr>
        <w:t>97</w:t>
      </w:r>
      <w:r w:rsidRPr="00555F31">
        <w:rPr>
          <w:sz w:val="28"/>
          <w:szCs w:val="28"/>
        </w:rPr>
        <w:t>-</w:t>
      </w:r>
      <w:r>
        <w:rPr>
          <w:sz w:val="28"/>
          <w:szCs w:val="28"/>
        </w:rPr>
        <w:t>6</w:t>
      </w:r>
      <w:r w:rsidRPr="00555F31">
        <w:rPr>
          <w:sz w:val="28"/>
          <w:szCs w:val="28"/>
        </w:rPr>
        <w:t xml:space="preserve">-РД до </w:t>
      </w:r>
      <w:r>
        <w:rPr>
          <w:sz w:val="28"/>
          <w:szCs w:val="28"/>
        </w:rPr>
        <w:t>Управления городского хозяйства</w:t>
      </w:r>
      <w:r w:rsidRPr="00555F31">
        <w:rPr>
          <w:sz w:val="28"/>
          <w:szCs w:val="28"/>
        </w:rPr>
        <w:t xml:space="preserve"> доведены лимиты бюджетных обязательств в размере </w:t>
      </w:r>
      <w:r>
        <w:rPr>
          <w:sz w:val="28"/>
          <w:szCs w:val="28"/>
        </w:rPr>
        <w:t>2198,8</w:t>
      </w:r>
      <w:r w:rsidRPr="00555F31">
        <w:rPr>
          <w:sz w:val="28"/>
          <w:szCs w:val="28"/>
        </w:rPr>
        <w:t xml:space="preserve"> тыс. рублей в </w:t>
      </w:r>
      <w:r w:rsidR="00334211">
        <w:rPr>
          <w:sz w:val="28"/>
          <w:szCs w:val="28"/>
        </w:rPr>
        <w:t xml:space="preserve">целях исполнения </w:t>
      </w:r>
      <w:r w:rsidRPr="00555F31">
        <w:rPr>
          <w:sz w:val="28"/>
          <w:szCs w:val="28"/>
        </w:rPr>
        <w:t>муниципальной программы «</w:t>
      </w:r>
      <w:r>
        <w:rPr>
          <w:sz w:val="28"/>
          <w:szCs w:val="28"/>
        </w:rPr>
        <w:t>Организация предоставления населению жилищно-коммунальных услуг, благоустройство и охрана окружающей среды в городе Железногорске</w:t>
      </w:r>
      <w:r w:rsidRPr="00555F31">
        <w:rPr>
          <w:sz w:val="28"/>
          <w:szCs w:val="28"/>
        </w:rPr>
        <w:t xml:space="preserve">» </w:t>
      </w:r>
      <w:r w:rsidR="00334211">
        <w:rPr>
          <w:sz w:val="28"/>
          <w:szCs w:val="28"/>
        </w:rPr>
        <w:t>-</w:t>
      </w:r>
      <w:r w:rsidRPr="00555F31">
        <w:rPr>
          <w:sz w:val="28"/>
          <w:szCs w:val="28"/>
        </w:rPr>
        <w:t xml:space="preserve"> реализаци</w:t>
      </w:r>
      <w:r w:rsidR="00334211">
        <w:rPr>
          <w:sz w:val="28"/>
          <w:szCs w:val="28"/>
        </w:rPr>
        <w:t>я</w:t>
      </w:r>
      <w:r w:rsidRPr="00555F31">
        <w:rPr>
          <w:sz w:val="28"/>
          <w:szCs w:val="28"/>
        </w:rPr>
        <w:t xml:space="preserve"> мероприятий</w:t>
      </w:r>
      <w:r>
        <w:rPr>
          <w:sz w:val="28"/>
          <w:szCs w:val="28"/>
        </w:rPr>
        <w:t xml:space="preserve"> по благоустройству </w:t>
      </w:r>
      <w:r w:rsidRPr="00555F31">
        <w:rPr>
          <w:sz w:val="28"/>
          <w:szCs w:val="28"/>
        </w:rPr>
        <w:t>территории города Железно</w:t>
      </w:r>
      <w:r>
        <w:rPr>
          <w:sz w:val="28"/>
          <w:szCs w:val="28"/>
        </w:rPr>
        <w:t>горска по ЦСР 07303С1433 ВР 244</w:t>
      </w:r>
      <w:r w:rsidRPr="00555F31">
        <w:rPr>
          <w:sz w:val="28"/>
          <w:szCs w:val="28"/>
        </w:rPr>
        <w:t xml:space="preserve"> на </w:t>
      </w:r>
      <w:r>
        <w:rPr>
          <w:sz w:val="28"/>
          <w:szCs w:val="28"/>
        </w:rPr>
        <w:t xml:space="preserve">прочую закупку товаров, работ и услуг. Соответствующие изменения в план закупок внесены 26 июля 2018 года. </w:t>
      </w:r>
    </w:p>
    <w:p w:rsidR="00BC2B41" w:rsidRDefault="00BC2B41" w:rsidP="00613357">
      <w:pPr>
        <w:autoSpaceDE w:val="0"/>
        <w:autoSpaceDN w:val="0"/>
        <w:adjustRightInd w:val="0"/>
        <w:ind w:firstLine="709"/>
        <w:jc w:val="both"/>
        <w:rPr>
          <w:sz w:val="28"/>
          <w:szCs w:val="28"/>
        </w:rPr>
      </w:pPr>
      <w:r>
        <w:rPr>
          <w:sz w:val="28"/>
          <w:szCs w:val="28"/>
        </w:rPr>
        <w:t>П</w:t>
      </w:r>
      <w:r w:rsidRPr="003A0DF2">
        <w:rPr>
          <w:sz w:val="28"/>
          <w:szCs w:val="28"/>
        </w:rPr>
        <w:t xml:space="preserve">оложения </w:t>
      </w:r>
      <w:hyperlink r:id="rId22" w:history="1">
        <w:r w:rsidRPr="003A0DF2">
          <w:rPr>
            <w:sz w:val="28"/>
            <w:szCs w:val="28"/>
          </w:rPr>
          <w:t>ст</w:t>
        </w:r>
        <w:r w:rsidR="00150640">
          <w:rPr>
            <w:sz w:val="28"/>
            <w:szCs w:val="28"/>
          </w:rPr>
          <w:t>атьи</w:t>
        </w:r>
        <w:r w:rsidRPr="003A0DF2">
          <w:rPr>
            <w:sz w:val="28"/>
            <w:szCs w:val="28"/>
          </w:rPr>
          <w:t xml:space="preserve"> 13</w:t>
        </w:r>
      </w:hyperlink>
      <w:r>
        <w:rPr>
          <w:sz w:val="28"/>
          <w:szCs w:val="28"/>
        </w:rPr>
        <w:t xml:space="preserve"> </w:t>
      </w:r>
      <w:r w:rsidR="00150640">
        <w:rPr>
          <w:sz w:val="28"/>
          <w:szCs w:val="28"/>
        </w:rPr>
        <w:t>Федерального закона</w:t>
      </w:r>
      <w:r w:rsidRPr="003A0DF2">
        <w:rPr>
          <w:sz w:val="28"/>
          <w:szCs w:val="28"/>
        </w:rPr>
        <w:t xml:space="preserve"> №</w:t>
      </w:r>
      <w:r>
        <w:rPr>
          <w:sz w:val="28"/>
          <w:szCs w:val="28"/>
        </w:rPr>
        <w:t xml:space="preserve"> </w:t>
      </w:r>
      <w:r w:rsidRPr="003A0DF2">
        <w:rPr>
          <w:sz w:val="28"/>
          <w:szCs w:val="28"/>
        </w:rPr>
        <w:t xml:space="preserve">44-ФЗ устанавливают, что заказчики осуществляют закупки для обеспечения муниципальных нужд, в том числе для </w:t>
      </w:r>
      <w:r>
        <w:rPr>
          <w:sz w:val="28"/>
          <w:szCs w:val="28"/>
        </w:rPr>
        <w:t>достижения целей и реализации мероприятий муниципальными программами.</w:t>
      </w:r>
    </w:p>
    <w:p w:rsidR="00BC2B41" w:rsidRDefault="00BC2B41" w:rsidP="00613357">
      <w:pPr>
        <w:ind w:firstLine="709"/>
        <w:jc w:val="both"/>
        <w:rPr>
          <w:sz w:val="28"/>
          <w:szCs w:val="28"/>
        </w:rPr>
      </w:pPr>
      <w:r>
        <w:rPr>
          <w:sz w:val="28"/>
          <w:szCs w:val="28"/>
        </w:rPr>
        <w:t xml:space="preserve">Одной из целей муниципальной программы </w:t>
      </w:r>
      <w:r w:rsidRPr="002C6E32">
        <w:rPr>
          <w:sz w:val="28"/>
          <w:szCs w:val="28"/>
        </w:rPr>
        <w:t xml:space="preserve">«Организация предоставления населению жилищно-коммунальных услуг, благоустройство и охрана окружающей среды в городе Железногорске» является </w:t>
      </w:r>
      <w:r>
        <w:rPr>
          <w:sz w:val="28"/>
          <w:szCs w:val="28"/>
        </w:rPr>
        <w:t xml:space="preserve">комплексное решение проблем благоустройства по улучшению санитарного и </w:t>
      </w:r>
      <w:r>
        <w:rPr>
          <w:sz w:val="28"/>
          <w:szCs w:val="28"/>
        </w:rPr>
        <w:lastRenderedPageBreak/>
        <w:t>эстетического вида территории города, озеленению территории города. Решением Железногорской городской Думы от 26 марта 2009 г. № 187-4-РД (в ред. от 14.02.2017 г. № 496-5-РД) утверждено положение о порядке сноса зеленых насаждений, возмещения ущерба, нанесенного сносом, и восстановления зеленых насаждений на территории города Железногорска». В соответствии с п. 2.1 Положения об Управлении городского хозяйства администрации города Железногорска Курской области, утвержденного решением Железногорской городской Думы от 18.12.2007 г. № 608-3-РД, основными задачами Управления городского хозяйства является благоустройство и озеленение территорий.</w:t>
      </w:r>
    </w:p>
    <w:p w:rsidR="00BC2B41" w:rsidRDefault="00BC2B41" w:rsidP="00BC2B41">
      <w:pPr>
        <w:autoSpaceDE w:val="0"/>
        <w:autoSpaceDN w:val="0"/>
        <w:adjustRightInd w:val="0"/>
        <w:ind w:firstLine="540"/>
        <w:jc w:val="both"/>
        <w:rPr>
          <w:sz w:val="28"/>
          <w:szCs w:val="28"/>
        </w:rPr>
      </w:pPr>
      <w:r w:rsidRPr="002C6E32">
        <w:rPr>
          <w:sz w:val="28"/>
          <w:szCs w:val="28"/>
        </w:rPr>
        <w:t xml:space="preserve">Таким образом, включенная Управлением городского хозяйства администрации города Железногорска в план-закупок и план-график процедура закупки на выполнение работ по </w:t>
      </w:r>
      <w:r>
        <w:rPr>
          <w:sz w:val="28"/>
          <w:szCs w:val="28"/>
        </w:rPr>
        <w:t>озеленению</w:t>
      </w:r>
      <w:r w:rsidRPr="002C6E32">
        <w:rPr>
          <w:sz w:val="28"/>
          <w:szCs w:val="28"/>
        </w:rPr>
        <w:t xml:space="preserve"> на территории </w:t>
      </w:r>
      <w:r>
        <w:rPr>
          <w:sz w:val="28"/>
          <w:szCs w:val="28"/>
        </w:rPr>
        <w:t>города Железногорска</w:t>
      </w:r>
      <w:r w:rsidRPr="002C6E32">
        <w:rPr>
          <w:sz w:val="28"/>
          <w:szCs w:val="28"/>
        </w:rPr>
        <w:t xml:space="preserve"> соответствует целям, регламентированным </w:t>
      </w:r>
      <w:hyperlink r:id="rId23" w:history="1">
        <w:r w:rsidRPr="002C6E32">
          <w:rPr>
            <w:sz w:val="28"/>
            <w:szCs w:val="28"/>
          </w:rPr>
          <w:t>ст</w:t>
        </w:r>
        <w:r w:rsidR="00150640">
          <w:rPr>
            <w:sz w:val="28"/>
            <w:szCs w:val="28"/>
          </w:rPr>
          <w:t>атьей</w:t>
        </w:r>
        <w:r w:rsidRPr="002C6E32">
          <w:rPr>
            <w:sz w:val="28"/>
            <w:szCs w:val="28"/>
          </w:rPr>
          <w:t xml:space="preserve"> 13</w:t>
        </w:r>
      </w:hyperlink>
      <w:r>
        <w:rPr>
          <w:sz w:val="28"/>
          <w:szCs w:val="28"/>
        </w:rPr>
        <w:t xml:space="preserve"> </w:t>
      </w:r>
      <w:r w:rsidR="00150640">
        <w:rPr>
          <w:sz w:val="28"/>
          <w:szCs w:val="28"/>
        </w:rPr>
        <w:t>Федерального з</w:t>
      </w:r>
      <w:r>
        <w:rPr>
          <w:sz w:val="28"/>
          <w:szCs w:val="28"/>
        </w:rPr>
        <w:t>акона № 44-ФЗ и является обоснованной.</w:t>
      </w:r>
    </w:p>
    <w:p w:rsidR="00BC2B41" w:rsidRDefault="00BC2B41" w:rsidP="00BC2B41">
      <w:pPr>
        <w:ind w:firstLine="567"/>
        <w:jc w:val="both"/>
        <w:rPr>
          <w:sz w:val="28"/>
          <w:szCs w:val="28"/>
        </w:rPr>
      </w:pPr>
      <w:r>
        <w:rPr>
          <w:sz w:val="28"/>
          <w:szCs w:val="28"/>
        </w:rPr>
        <w:t>В плане - графике закупок соответствующая закупка сформирована 03.09.2018 года. Способ определения поставщика - открытый конкурс, что не противоречит ст</w:t>
      </w:r>
      <w:r w:rsidR="00F222C2">
        <w:rPr>
          <w:sz w:val="28"/>
          <w:szCs w:val="28"/>
        </w:rPr>
        <w:t>атье</w:t>
      </w:r>
      <w:r>
        <w:rPr>
          <w:sz w:val="28"/>
          <w:szCs w:val="28"/>
        </w:rPr>
        <w:t xml:space="preserve"> 24 </w:t>
      </w:r>
      <w:r w:rsidR="00F222C2">
        <w:rPr>
          <w:sz w:val="28"/>
          <w:szCs w:val="28"/>
        </w:rPr>
        <w:t>Федерального з</w:t>
      </w:r>
      <w:r>
        <w:rPr>
          <w:sz w:val="28"/>
          <w:szCs w:val="28"/>
        </w:rPr>
        <w:t>акона № 44-ФЗ. Извещение о проведении открытого конкурса размещено заказчиком 14.09</w:t>
      </w:r>
      <w:r w:rsidR="00F222C2">
        <w:rPr>
          <w:sz w:val="28"/>
          <w:szCs w:val="28"/>
        </w:rPr>
        <w:t>.2018 года, что соответствует части</w:t>
      </w:r>
      <w:r>
        <w:rPr>
          <w:sz w:val="28"/>
          <w:szCs w:val="28"/>
        </w:rPr>
        <w:t xml:space="preserve"> 14 ст</w:t>
      </w:r>
      <w:r w:rsidR="00F222C2">
        <w:rPr>
          <w:sz w:val="28"/>
          <w:szCs w:val="28"/>
        </w:rPr>
        <w:t>атьи</w:t>
      </w:r>
      <w:r>
        <w:rPr>
          <w:sz w:val="28"/>
          <w:szCs w:val="28"/>
        </w:rPr>
        <w:t xml:space="preserve"> 21 </w:t>
      </w:r>
      <w:r w:rsidR="00150640">
        <w:rPr>
          <w:sz w:val="28"/>
          <w:szCs w:val="28"/>
        </w:rPr>
        <w:t>Федерального закона</w:t>
      </w:r>
      <w:r w:rsidRPr="007C5874">
        <w:rPr>
          <w:sz w:val="28"/>
          <w:szCs w:val="28"/>
        </w:rPr>
        <w:t xml:space="preserve"> № 44-ФЗ</w:t>
      </w:r>
      <w:r>
        <w:rPr>
          <w:sz w:val="28"/>
          <w:szCs w:val="28"/>
        </w:rPr>
        <w:t>.</w:t>
      </w:r>
    </w:p>
    <w:p w:rsidR="00BC2B41" w:rsidRPr="0072114D" w:rsidRDefault="00BC2B41" w:rsidP="00BC2B41">
      <w:pPr>
        <w:ind w:firstLine="709"/>
        <w:jc w:val="both"/>
        <w:rPr>
          <w:sz w:val="28"/>
          <w:szCs w:val="28"/>
        </w:rPr>
      </w:pPr>
      <w:r>
        <w:rPr>
          <w:sz w:val="30"/>
          <w:szCs w:val="30"/>
        </w:rPr>
        <w:t xml:space="preserve">В нарушение </w:t>
      </w:r>
      <w:r w:rsidR="003241F2">
        <w:rPr>
          <w:sz w:val="30"/>
          <w:szCs w:val="30"/>
        </w:rPr>
        <w:t>частей</w:t>
      </w:r>
      <w:r>
        <w:rPr>
          <w:sz w:val="30"/>
          <w:szCs w:val="30"/>
        </w:rPr>
        <w:t xml:space="preserve"> 9, 9.1 ст</w:t>
      </w:r>
      <w:r w:rsidR="00F222C2">
        <w:rPr>
          <w:sz w:val="30"/>
          <w:szCs w:val="30"/>
        </w:rPr>
        <w:t>атьи</w:t>
      </w:r>
      <w:r>
        <w:rPr>
          <w:sz w:val="30"/>
          <w:szCs w:val="30"/>
        </w:rPr>
        <w:t xml:space="preserve"> 22 </w:t>
      </w:r>
      <w:r w:rsidR="00F222C2">
        <w:rPr>
          <w:sz w:val="30"/>
          <w:szCs w:val="30"/>
        </w:rPr>
        <w:t xml:space="preserve">Федерального закона № 44-ФЗ </w:t>
      </w:r>
      <w:r>
        <w:rPr>
          <w:sz w:val="30"/>
          <w:szCs w:val="30"/>
        </w:rPr>
        <w:t xml:space="preserve">при обосновании </w:t>
      </w:r>
      <w:r w:rsidRPr="00707ED7">
        <w:rPr>
          <w:sz w:val="28"/>
          <w:szCs w:val="28"/>
        </w:rPr>
        <w:t xml:space="preserve">закупок товаров, работ и услуг для обеспечения государственных и муниципальных нужд при формировании и утверждении плана-графика закупок </w:t>
      </w:r>
      <w:r>
        <w:rPr>
          <w:sz w:val="28"/>
          <w:szCs w:val="28"/>
        </w:rPr>
        <w:t>НМЦК закупк</w:t>
      </w:r>
      <w:r w:rsidR="003241F2">
        <w:rPr>
          <w:sz w:val="28"/>
          <w:szCs w:val="28"/>
        </w:rPr>
        <w:t>а</w:t>
      </w:r>
      <w:r>
        <w:rPr>
          <w:sz w:val="28"/>
          <w:szCs w:val="28"/>
        </w:rPr>
        <w:t xml:space="preserve"> с идентификационным кодом </w:t>
      </w:r>
      <w:r w:rsidRPr="00B24C73">
        <w:rPr>
          <w:sz w:val="28"/>
          <w:szCs w:val="28"/>
        </w:rPr>
        <w:t>183463302071746330100100150088130244</w:t>
      </w:r>
      <w:r>
        <w:t xml:space="preserve"> </w:t>
      </w:r>
      <w:r>
        <w:rPr>
          <w:sz w:val="28"/>
          <w:szCs w:val="28"/>
        </w:rPr>
        <w:t xml:space="preserve">определена проектно-сметным методом. </w:t>
      </w:r>
      <w:r w:rsidRPr="00573952">
        <w:rPr>
          <w:sz w:val="28"/>
          <w:szCs w:val="28"/>
        </w:rPr>
        <w:t xml:space="preserve">Согласно </w:t>
      </w:r>
      <w:hyperlink r:id="rId24" w:anchor="/document/70353464/entry/211" w:history="1">
        <w:r w:rsidRPr="00740FB8">
          <w:rPr>
            <w:rStyle w:val="a5"/>
            <w:color w:val="auto"/>
            <w:sz w:val="28"/>
            <w:szCs w:val="28"/>
            <w:u w:val="none"/>
          </w:rPr>
          <w:t>ч</w:t>
        </w:r>
        <w:r w:rsidR="00F222C2">
          <w:rPr>
            <w:rStyle w:val="a5"/>
            <w:color w:val="auto"/>
            <w:sz w:val="28"/>
            <w:szCs w:val="28"/>
            <w:u w:val="none"/>
          </w:rPr>
          <w:t>асти</w:t>
        </w:r>
        <w:r w:rsidRPr="00740FB8">
          <w:rPr>
            <w:rStyle w:val="a5"/>
            <w:color w:val="auto"/>
            <w:sz w:val="28"/>
            <w:szCs w:val="28"/>
            <w:u w:val="none"/>
          </w:rPr>
          <w:t xml:space="preserve"> 1 ст</w:t>
        </w:r>
        <w:r w:rsidR="00F222C2">
          <w:rPr>
            <w:rStyle w:val="a5"/>
            <w:color w:val="auto"/>
            <w:sz w:val="28"/>
            <w:szCs w:val="28"/>
            <w:u w:val="none"/>
          </w:rPr>
          <w:t>атьи</w:t>
        </w:r>
        <w:r w:rsidRPr="00740FB8">
          <w:rPr>
            <w:rStyle w:val="a5"/>
            <w:color w:val="auto"/>
            <w:sz w:val="28"/>
            <w:szCs w:val="28"/>
            <w:u w:val="none"/>
          </w:rPr>
          <w:t xml:space="preserve"> 21</w:t>
        </w:r>
      </w:hyperlink>
      <w:r w:rsidRPr="00573952">
        <w:rPr>
          <w:sz w:val="28"/>
          <w:szCs w:val="28"/>
        </w:rPr>
        <w:t xml:space="preserve"> </w:t>
      </w:r>
      <w:r w:rsidR="00F222C2">
        <w:rPr>
          <w:sz w:val="30"/>
          <w:szCs w:val="30"/>
        </w:rPr>
        <w:t>Федерального закона № 44-ФЗ</w:t>
      </w:r>
      <w:r w:rsidRPr="00573952">
        <w:rPr>
          <w:sz w:val="28"/>
          <w:szCs w:val="28"/>
        </w:rPr>
        <w:t xml:space="preserve"> планы-графики являются основанием для осуществления закупок. Заказчики осуществляют закупки в соответствии с информацией, включенной в планы-графики,</w:t>
      </w:r>
      <w:r>
        <w:rPr>
          <w:sz w:val="28"/>
          <w:szCs w:val="28"/>
        </w:rPr>
        <w:t xml:space="preserve"> однако в документации на право заключения муниципального контракта на выполнение работ по устройству зеленых насаждений на территории города Железногорска Курской области в </w:t>
      </w:r>
      <w:r>
        <w:rPr>
          <w:sz w:val="28"/>
          <w:szCs w:val="28"/>
          <w:lang w:val="en-US"/>
        </w:rPr>
        <w:t>IV</w:t>
      </w:r>
      <w:r w:rsidRPr="002C1072">
        <w:rPr>
          <w:sz w:val="28"/>
          <w:szCs w:val="28"/>
        </w:rPr>
        <w:t xml:space="preserve"> </w:t>
      </w:r>
      <w:r>
        <w:rPr>
          <w:sz w:val="28"/>
          <w:szCs w:val="28"/>
        </w:rPr>
        <w:t xml:space="preserve">квартале 2018 года в обосновании начальной (максимальной) цены контракта на выполнение работ Заказчиком </w:t>
      </w:r>
      <w:r w:rsidR="00334211">
        <w:rPr>
          <w:sz w:val="28"/>
          <w:szCs w:val="28"/>
        </w:rPr>
        <w:t>определена</w:t>
      </w:r>
      <w:r>
        <w:rPr>
          <w:sz w:val="28"/>
          <w:szCs w:val="28"/>
        </w:rPr>
        <w:t xml:space="preserve"> невозможность использования проектно - сметного метода, в связи с отсутствием проектной документации для </w:t>
      </w:r>
      <w:r w:rsidRPr="0072114D">
        <w:rPr>
          <w:sz w:val="28"/>
          <w:szCs w:val="28"/>
        </w:rPr>
        <w:t xml:space="preserve">выполнения данных работ. </w:t>
      </w:r>
    </w:p>
    <w:p w:rsidR="00BC2B41" w:rsidRDefault="00BC2B41" w:rsidP="00BC2B41">
      <w:pPr>
        <w:ind w:firstLine="709"/>
        <w:jc w:val="both"/>
        <w:rPr>
          <w:sz w:val="28"/>
          <w:szCs w:val="28"/>
        </w:rPr>
      </w:pPr>
      <w:r>
        <w:rPr>
          <w:sz w:val="28"/>
          <w:szCs w:val="28"/>
        </w:rPr>
        <w:t>Н</w:t>
      </w:r>
      <w:r w:rsidRPr="0072114D">
        <w:rPr>
          <w:sz w:val="28"/>
          <w:szCs w:val="28"/>
        </w:rPr>
        <w:t>ачальная максимальная цена контракта анализируемой закупки, включенной в план-график</w:t>
      </w:r>
      <w:r w:rsidR="00334211">
        <w:rPr>
          <w:sz w:val="28"/>
          <w:szCs w:val="28"/>
        </w:rPr>
        <w:t>,</w:t>
      </w:r>
      <w:r w:rsidRPr="0072114D">
        <w:rPr>
          <w:sz w:val="28"/>
          <w:szCs w:val="28"/>
        </w:rPr>
        <w:t xml:space="preserve"> фактически обоснована локальным сметным расчетом от 21.08.2018 года сметной стоимостью 1317,9 тыс. рублей</w:t>
      </w:r>
      <w:r>
        <w:rPr>
          <w:sz w:val="28"/>
          <w:szCs w:val="28"/>
        </w:rPr>
        <w:t>.</w:t>
      </w:r>
      <w:r w:rsidRPr="0072114D">
        <w:rPr>
          <w:sz w:val="28"/>
          <w:szCs w:val="28"/>
        </w:rPr>
        <w:t xml:space="preserve"> </w:t>
      </w:r>
      <w:r>
        <w:rPr>
          <w:sz w:val="28"/>
          <w:szCs w:val="28"/>
        </w:rPr>
        <w:t>И</w:t>
      </w:r>
      <w:r w:rsidRPr="0072114D">
        <w:rPr>
          <w:sz w:val="28"/>
          <w:szCs w:val="28"/>
        </w:rPr>
        <w:t>з них уход за деревьями составляет 818,5 тыс. рублей</w:t>
      </w:r>
      <w:r>
        <w:rPr>
          <w:sz w:val="28"/>
          <w:szCs w:val="28"/>
        </w:rPr>
        <w:t xml:space="preserve"> или 62 % от общей суммы контракта. </w:t>
      </w:r>
      <w:r w:rsidRPr="0072114D">
        <w:rPr>
          <w:sz w:val="28"/>
          <w:szCs w:val="28"/>
        </w:rPr>
        <w:t>Согласно конкурсной документации</w:t>
      </w:r>
      <w:r>
        <w:rPr>
          <w:sz w:val="28"/>
          <w:szCs w:val="28"/>
        </w:rPr>
        <w:t>,</w:t>
      </w:r>
      <w:r w:rsidRPr="0072114D">
        <w:rPr>
          <w:sz w:val="28"/>
          <w:szCs w:val="28"/>
        </w:rPr>
        <w:t xml:space="preserve"> именно сметный метод применен для расчета </w:t>
      </w:r>
      <w:r>
        <w:rPr>
          <w:sz w:val="28"/>
          <w:szCs w:val="28"/>
        </w:rPr>
        <w:t>НМЦК,</w:t>
      </w:r>
      <w:r w:rsidRPr="0072114D">
        <w:rPr>
          <w:sz w:val="28"/>
          <w:szCs w:val="28"/>
        </w:rPr>
        <w:t xml:space="preserve"> в виду невозможности обоснования </w:t>
      </w:r>
      <w:r>
        <w:rPr>
          <w:sz w:val="28"/>
          <w:szCs w:val="28"/>
        </w:rPr>
        <w:t xml:space="preserve">данной закупки, </w:t>
      </w:r>
      <w:r w:rsidRPr="0072114D">
        <w:rPr>
          <w:sz w:val="28"/>
          <w:szCs w:val="28"/>
        </w:rPr>
        <w:t xml:space="preserve">указанными в статье 22 </w:t>
      </w:r>
      <w:r w:rsidR="00CF5902">
        <w:rPr>
          <w:sz w:val="28"/>
          <w:szCs w:val="28"/>
        </w:rPr>
        <w:t>Федерального з</w:t>
      </w:r>
      <w:r w:rsidRPr="0072114D">
        <w:rPr>
          <w:sz w:val="28"/>
          <w:szCs w:val="28"/>
        </w:rPr>
        <w:t>акона № 44-ФЗ</w:t>
      </w:r>
      <w:r w:rsidR="00334211">
        <w:rPr>
          <w:sz w:val="28"/>
          <w:szCs w:val="28"/>
        </w:rPr>
        <w:t xml:space="preserve"> иными </w:t>
      </w:r>
      <w:r>
        <w:rPr>
          <w:sz w:val="28"/>
          <w:szCs w:val="28"/>
        </w:rPr>
        <w:t>методами</w:t>
      </w:r>
      <w:r w:rsidRPr="0072114D">
        <w:rPr>
          <w:sz w:val="28"/>
          <w:szCs w:val="28"/>
        </w:rPr>
        <w:t xml:space="preserve">. </w:t>
      </w:r>
    </w:p>
    <w:p w:rsidR="00BC2B41" w:rsidRDefault="00BC2B41" w:rsidP="00BC2B41">
      <w:pPr>
        <w:ind w:firstLine="709"/>
        <w:jc w:val="both"/>
        <w:rPr>
          <w:sz w:val="28"/>
          <w:szCs w:val="28"/>
        </w:rPr>
      </w:pPr>
      <w:r>
        <w:rPr>
          <w:sz w:val="28"/>
          <w:szCs w:val="28"/>
        </w:rPr>
        <w:lastRenderedPageBreak/>
        <w:t>В соответствии с ч</w:t>
      </w:r>
      <w:r w:rsidR="00F222C2">
        <w:rPr>
          <w:sz w:val="28"/>
          <w:szCs w:val="28"/>
        </w:rPr>
        <w:t>астью</w:t>
      </w:r>
      <w:r w:rsidRPr="0072114D">
        <w:rPr>
          <w:sz w:val="28"/>
          <w:szCs w:val="28"/>
        </w:rPr>
        <w:t xml:space="preserve"> 12 ст</w:t>
      </w:r>
      <w:r w:rsidR="00F222C2">
        <w:rPr>
          <w:sz w:val="28"/>
          <w:szCs w:val="28"/>
        </w:rPr>
        <w:t>атьи</w:t>
      </w:r>
      <w:r w:rsidRPr="0072114D">
        <w:rPr>
          <w:sz w:val="28"/>
          <w:szCs w:val="28"/>
        </w:rPr>
        <w:t xml:space="preserve"> 22 </w:t>
      </w:r>
      <w:r w:rsidR="00F222C2">
        <w:rPr>
          <w:sz w:val="30"/>
          <w:szCs w:val="30"/>
        </w:rPr>
        <w:t>Федерального закона № 44-ФЗ</w:t>
      </w:r>
      <w:r>
        <w:rPr>
          <w:sz w:val="28"/>
          <w:szCs w:val="28"/>
        </w:rPr>
        <w:t xml:space="preserve"> </w:t>
      </w:r>
      <w:r w:rsidRPr="0072114D">
        <w:rPr>
          <w:sz w:val="28"/>
          <w:szCs w:val="28"/>
        </w:rPr>
        <w:t xml:space="preserve">в случае невозможности применения для определения начальной (максимальной) цены контракта, методов, указанных в части 1 указанной статьи, заказчик вправе применить иные методы. Согласно вышеуказанному Заказчиком применен иной метод расчета </w:t>
      </w:r>
      <w:r>
        <w:rPr>
          <w:sz w:val="28"/>
          <w:szCs w:val="28"/>
        </w:rPr>
        <w:t xml:space="preserve">НМЦК. </w:t>
      </w:r>
    </w:p>
    <w:p w:rsidR="00BC2B41" w:rsidRDefault="00BC2B41" w:rsidP="00BC2B41">
      <w:pPr>
        <w:ind w:firstLine="709"/>
        <w:jc w:val="both"/>
        <w:rPr>
          <w:color w:val="000000" w:themeColor="text1"/>
          <w:sz w:val="28"/>
          <w:szCs w:val="28"/>
        </w:rPr>
      </w:pPr>
      <w:r>
        <w:rPr>
          <w:sz w:val="28"/>
          <w:szCs w:val="28"/>
        </w:rPr>
        <w:t>Следует отметить, что в</w:t>
      </w:r>
      <w:r w:rsidRPr="004F5CE5">
        <w:rPr>
          <w:sz w:val="28"/>
          <w:szCs w:val="28"/>
        </w:rPr>
        <w:t xml:space="preserve"> данном случае может быть применен метод сопоставимых рыночных цен (анализа рынка) </w:t>
      </w:r>
      <w:r>
        <w:rPr>
          <w:sz w:val="28"/>
          <w:szCs w:val="28"/>
        </w:rPr>
        <w:t xml:space="preserve">на основе </w:t>
      </w:r>
      <w:r w:rsidRPr="00F331C5">
        <w:rPr>
          <w:color w:val="000000" w:themeColor="text1"/>
          <w:sz w:val="28"/>
          <w:szCs w:val="28"/>
        </w:rPr>
        <w:t>составленной локальной сметы работ.</w:t>
      </w:r>
      <w:r>
        <w:rPr>
          <w:color w:val="000000" w:themeColor="text1"/>
          <w:sz w:val="28"/>
          <w:szCs w:val="28"/>
        </w:rPr>
        <w:t xml:space="preserve"> Однако Управление городского хозяйства в конкурсной документации указывает на невозможность применения метода сопоставимых рыночных цен, т. к. потенциальные подрядчики не могут определить в полном объеме состав работ и</w:t>
      </w:r>
      <w:r w:rsidR="002A5F4E">
        <w:rPr>
          <w:color w:val="000000" w:themeColor="text1"/>
          <w:sz w:val="28"/>
          <w:szCs w:val="28"/>
        </w:rPr>
        <w:t>,</w:t>
      </w:r>
      <w:r>
        <w:rPr>
          <w:color w:val="000000" w:themeColor="text1"/>
          <w:sz w:val="28"/>
          <w:szCs w:val="28"/>
        </w:rPr>
        <w:t xml:space="preserve"> как следствие</w:t>
      </w:r>
      <w:r w:rsidR="002A5F4E">
        <w:rPr>
          <w:color w:val="000000" w:themeColor="text1"/>
          <w:sz w:val="28"/>
          <w:szCs w:val="28"/>
        </w:rPr>
        <w:t>,</w:t>
      </w:r>
      <w:r>
        <w:rPr>
          <w:color w:val="000000" w:themeColor="text1"/>
          <w:sz w:val="28"/>
          <w:szCs w:val="28"/>
        </w:rPr>
        <w:t xml:space="preserve"> оценить их полную стоимость. При этом объемы, и стоимость работ указаны в локальном сметном расчете Заказчика. </w:t>
      </w:r>
    </w:p>
    <w:p w:rsidR="002A5F4E" w:rsidRDefault="00BC2B41" w:rsidP="002A5F4E">
      <w:pPr>
        <w:autoSpaceDE w:val="0"/>
        <w:autoSpaceDN w:val="0"/>
        <w:adjustRightInd w:val="0"/>
        <w:ind w:firstLine="540"/>
        <w:jc w:val="both"/>
        <w:rPr>
          <w:sz w:val="28"/>
          <w:szCs w:val="28"/>
        </w:rPr>
      </w:pPr>
      <w:r>
        <w:rPr>
          <w:sz w:val="28"/>
          <w:szCs w:val="28"/>
        </w:rPr>
        <w:t xml:space="preserve">Согласно </w:t>
      </w:r>
      <w:hyperlink r:id="rId25" w:history="1">
        <w:r w:rsidRPr="00BD4A5D">
          <w:rPr>
            <w:color w:val="000000" w:themeColor="text1"/>
            <w:sz w:val="28"/>
            <w:szCs w:val="28"/>
          </w:rPr>
          <w:t>ч</w:t>
        </w:r>
        <w:r w:rsidR="00F222C2">
          <w:rPr>
            <w:color w:val="000000" w:themeColor="text1"/>
            <w:sz w:val="28"/>
            <w:szCs w:val="28"/>
          </w:rPr>
          <w:t>асти</w:t>
        </w:r>
        <w:r w:rsidRPr="00BD4A5D">
          <w:rPr>
            <w:color w:val="000000" w:themeColor="text1"/>
            <w:sz w:val="28"/>
            <w:szCs w:val="28"/>
          </w:rPr>
          <w:t xml:space="preserve"> 6 ст</w:t>
        </w:r>
        <w:r w:rsidR="00F222C2">
          <w:rPr>
            <w:color w:val="000000" w:themeColor="text1"/>
            <w:sz w:val="28"/>
            <w:szCs w:val="28"/>
          </w:rPr>
          <w:t>атьи</w:t>
        </w:r>
        <w:r w:rsidRPr="00BD4A5D">
          <w:rPr>
            <w:color w:val="000000" w:themeColor="text1"/>
            <w:sz w:val="28"/>
            <w:szCs w:val="28"/>
          </w:rPr>
          <w:t xml:space="preserve"> 22</w:t>
        </w:r>
      </w:hyperlink>
      <w:r>
        <w:rPr>
          <w:sz w:val="28"/>
          <w:szCs w:val="28"/>
        </w:rPr>
        <w:t xml:space="preserve"> </w:t>
      </w:r>
      <w:r w:rsidR="00F222C2">
        <w:rPr>
          <w:sz w:val="30"/>
          <w:szCs w:val="30"/>
        </w:rPr>
        <w:t>Федерального закона № 44-ФЗ</w:t>
      </w:r>
      <w:r w:rsidR="00F222C2">
        <w:rPr>
          <w:sz w:val="28"/>
          <w:szCs w:val="28"/>
        </w:rPr>
        <w:t xml:space="preserve"> </w:t>
      </w:r>
      <w:r>
        <w:rPr>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p w:rsidR="00BC2B41" w:rsidRDefault="00BC2B41" w:rsidP="002A5F4E">
      <w:pPr>
        <w:autoSpaceDE w:val="0"/>
        <w:autoSpaceDN w:val="0"/>
        <w:adjustRightInd w:val="0"/>
        <w:ind w:firstLine="540"/>
        <w:jc w:val="both"/>
        <w:rPr>
          <w:sz w:val="28"/>
          <w:szCs w:val="28"/>
        </w:rPr>
      </w:pPr>
      <w:r>
        <w:rPr>
          <w:sz w:val="28"/>
          <w:szCs w:val="28"/>
        </w:rPr>
        <w:t>На основании вышеизложенного следует, что</w:t>
      </w:r>
      <w:r w:rsidRPr="00E36104">
        <w:rPr>
          <w:color w:val="000000" w:themeColor="text1"/>
          <w:sz w:val="28"/>
          <w:szCs w:val="28"/>
        </w:rPr>
        <w:t xml:space="preserve"> </w:t>
      </w:r>
      <w:r>
        <w:rPr>
          <w:color w:val="000000" w:themeColor="text1"/>
          <w:sz w:val="28"/>
          <w:szCs w:val="28"/>
        </w:rPr>
        <w:t>метод определения НМЦК не обоснован и содержит признаки нарушений ст</w:t>
      </w:r>
      <w:r w:rsidR="00F222C2">
        <w:rPr>
          <w:color w:val="000000" w:themeColor="text1"/>
          <w:sz w:val="28"/>
          <w:szCs w:val="28"/>
        </w:rPr>
        <w:t>атьи</w:t>
      </w:r>
      <w:r>
        <w:rPr>
          <w:color w:val="000000" w:themeColor="text1"/>
          <w:sz w:val="28"/>
          <w:szCs w:val="28"/>
        </w:rPr>
        <w:t xml:space="preserve"> 18, ч</w:t>
      </w:r>
      <w:r w:rsidR="00F222C2">
        <w:rPr>
          <w:color w:val="000000" w:themeColor="text1"/>
          <w:sz w:val="28"/>
          <w:szCs w:val="28"/>
        </w:rPr>
        <w:t>астей</w:t>
      </w:r>
      <w:r>
        <w:rPr>
          <w:color w:val="000000" w:themeColor="text1"/>
          <w:sz w:val="28"/>
          <w:szCs w:val="28"/>
        </w:rPr>
        <w:t xml:space="preserve"> 6, 12 ст</w:t>
      </w:r>
      <w:r w:rsidR="00F222C2">
        <w:rPr>
          <w:color w:val="000000" w:themeColor="text1"/>
          <w:sz w:val="28"/>
          <w:szCs w:val="28"/>
        </w:rPr>
        <w:t>атьи</w:t>
      </w:r>
      <w:r>
        <w:rPr>
          <w:color w:val="000000" w:themeColor="text1"/>
          <w:sz w:val="28"/>
          <w:szCs w:val="28"/>
        </w:rPr>
        <w:t xml:space="preserve"> 22 </w:t>
      </w:r>
      <w:r w:rsidR="00CF5902">
        <w:rPr>
          <w:color w:val="000000" w:themeColor="text1"/>
          <w:sz w:val="28"/>
          <w:szCs w:val="28"/>
        </w:rPr>
        <w:t>Федерального з</w:t>
      </w:r>
      <w:r>
        <w:rPr>
          <w:color w:val="000000" w:themeColor="text1"/>
          <w:sz w:val="28"/>
          <w:szCs w:val="28"/>
        </w:rPr>
        <w:t xml:space="preserve">акона № 44-ФЗ. </w:t>
      </w:r>
      <w:r>
        <w:rPr>
          <w:sz w:val="28"/>
          <w:szCs w:val="28"/>
        </w:rPr>
        <w:t>Нарушение требований к обоснованию начальной (максимальной) цены контракта, цены контракта, заключаемого с единственным поставщиком (подрядчиком, исполнителем), включенной в план-график содержит признаки состава административного правонарушения, предусмотренного ч. ч.</w:t>
      </w:r>
      <w:r w:rsidR="002A5F4E">
        <w:rPr>
          <w:sz w:val="28"/>
          <w:szCs w:val="28"/>
        </w:rPr>
        <w:t xml:space="preserve"> </w:t>
      </w:r>
      <w:r w:rsidR="0069000B">
        <w:rPr>
          <w:sz w:val="28"/>
          <w:szCs w:val="28"/>
        </w:rPr>
        <w:t>1-2 ст. 7.29.3 КоАП РФ (п. 4.20 Классификатора нарушений СП РФ).</w:t>
      </w:r>
    </w:p>
    <w:p w:rsidR="00BC2B41" w:rsidRPr="00E90CB3" w:rsidRDefault="00BC2B41" w:rsidP="006477C5">
      <w:pPr>
        <w:pStyle w:val="a6"/>
        <w:numPr>
          <w:ilvl w:val="0"/>
          <w:numId w:val="13"/>
        </w:numPr>
        <w:jc w:val="both"/>
        <w:rPr>
          <w:b/>
          <w:color w:val="000000" w:themeColor="text1"/>
          <w:sz w:val="28"/>
          <w:szCs w:val="28"/>
        </w:rPr>
      </w:pPr>
      <w:r w:rsidRPr="00E90CB3">
        <w:rPr>
          <w:b/>
          <w:color w:val="000000" w:themeColor="text1"/>
          <w:sz w:val="28"/>
          <w:szCs w:val="28"/>
        </w:rPr>
        <w:t>Обоснованность объекта закупки</w:t>
      </w:r>
    </w:p>
    <w:p w:rsidR="00BC2B41" w:rsidRDefault="00BC2B41" w:rsidP="00BC2B41">
      <w:pPr>
        <w:autoSpaceDE w:val="0"/>
        <w:autoSpaceDN w:val="0"/>
        <w:adjustRightInd w:val="0"/>
        <w:ind w:firstLine="709"/>
        <w:jc w:val="both"/>
        <w:rPr>
          <w:sz w:val="28"/>
          <w:szCs w:val="28"/>
        </w:rPr>
      </w:pPr>
      <w:r>
        <w:rPr>
          <w:color w:val="000000" w:themeColor="text1"/>
          <w:sz w:val="28"/>
          <w:szCs w:val="28"/>
        </w:rPr>
        <w:t xml:space="preserve">В соответствии со </w:t>
      </w:r>
      <w:r w:rsidR="00CF4EC3">
        <w:rPr>
          <w:color w:val="000000" w:themeColor="text1"/>
          <w:sz w:val="28"/>
          <w:szCs w:val="28"/>
        </w:rPr>
        <w:t xml:space="preserve">статьями </w:t>
      </w:r>
      <w:r>
        <w:rPr>
          <w:color w:val="000000" w:themeColor="text1"/>
          <w:sz w:val="28"/>
          <w:szCs w:val="28"/>
        </w:rPr>
        <w:t xml:space="preserve">49, 42 </w:t>
      </w:r>
      <w:r w:rsidR="000974AC">
        <w:rPr>
          <w:color w:val="000000" w:themeColor="text1"/>
          <w:sz w:val="28"/>
          <w:szCs w:val="28"/>
        </w:rPr>
        <w:t>Федерального з</w:t>
      </w:r>
      <w:r>
        <w:rPr>
          <w:color w:val="000000" w:themeColor="text1"/>
          <w:sz w:val="28"/>
          <w:szCs w:val="28"/>
        </w:rPr>
        <w:t xml:space="preserve">акона № 44-ФЗ </w:t>
      </w:r>
      <w:r>
        <w:rPr>
          <w:sz w:val="28"/>
          <w:szCs w:val="28"/>
        </w:rPr>
        <w:t xml:space="preserve">в извещении о проведении открытого конкурса заказчик указывает наименование и описание объекта закупки с учетом требований, предусмотренных </w:t>
      </w:r>
      <w:hyperlink r:id="rId26" w:history="1">
        <w:r w:rsidRPr="004D2249">
          <w:rPr>
            <w:sz w:val="28"/>
            <w:szCs w:val="28"/>
          </w:rPr>
          <w:t>статьей 33</w:t>
        </w:r>
      </w:hyperlink>
      <w:r>
        <w:rPr>
          <w:sz w:val="28"/>
          <w:szCs w:val="28"/>
        </w:rPr>
        <w:t xml:space="preserve"> </w:t>
      </w:r>
      <w:r w:rsidR="00CF4EC3">
        <w:rPr>
          <w:sz w:val="28"/>
          <w:szCs w:val="28"/>
        </w:rPr>
        <w:t>Федерального закона</w:t>
      </w:r>
      <w:r>
        <w:rPr>
          <w:sz w:val="28"/>
          <w:szCs w:val="28"/>
        </w:rPr>
        <w:t xml:space="preserve"> № 44-ФЗ.</w:t>
      </w:r>
    </w:p>
    <w:p w:rsidR="00BC2B41" w:rsidRDefault="00CF4EC3" w:rsidP="00BC2B41">
      <w:pPr>
        <w:autoSpaceDE w:val="0"/>
        <w:autoSpaceDN w:val="0"/>
        <w:adjustRightInd w:val="0"/>
        <w:ind w:firstLine="709"/>
        <w:jc w:val="both"/>
        <w:rPr>
          <w:sz w:val="28"/>
          <w:szCs w:val="28"/>
        </w:rPr>
      </w:pPr>
      <w:r>
        <w:rPr>
          <w:sz w:val="28"/>
          <w:szCs w:val="28"/>
        </w:rPr>
        <w:t>Пункт 1 части</w:t>
      </w:r>
      <w:r w:rsidR="00BC2B41">
        <w:rPr>
          <w:sz w:val="28"/>
          <w:szCs w:val="28"/>
        </w:rPr>
        <w:t xml:space="preserve"> 1 ст</w:t>
      </w:r>
      <w:r>
        <w:rPr>
          <w:sz w:val="28"/>
          <w:szCs w:val="28"/>
        </w:rPr>
        <w:t>атьи</w:t>
      </w:r>
      <w:r w:rsidR="00BC2B41" w:rsidRPr="004D2249">
        <w:rPr>
          <w:sz w:val="28"/>
          <w:szCs w:val="28"/>
        </w:rPr>
        <w:t xml:space="preserve"> 33 </w:t>
      </w:r>
      <w:r>
        <w:rPr>
          <w:sz w:val="28"/>
          <w:szCs w:val="28"/>
        </w:rPr>
        <w:t>Федерального закона</w:t>
      </w:r>
      <w:r w:rsidR="00BC2B41">
        <w:rPr>
          <w:sz w:val="28"/>
          <w:szCs w:val="28"/>
        </w:rPr>
        <w:t xml:space="preserve"> № 44-ФЗ</w:t>
      </w:r>
      <w:r w:rsidR="00BC2B41" w:rsidRPr="004D2249">
        <w:rPr>
          <w:sz w:val="28"/>
          <w:szCs w:val="28"/>
        </w:rPr>
        <w:t xml:space="preserve"> предусматривает,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r w:rsidR="00BC2B41">
        <w:rPr>
          <w:sz w:val="28"/>
          <w:szCs w:val="28"/>
        </w:rPr>
        <w:t>)</w:t>
      </w:r>
      <w:r w:rsidR="00740FB8">
        <w:rPr>
          <w:sz w:val="28"/>
          <w:szCs w:val="28"/>
        </w:rPr>
        <w:t>.</w:t>
      </w:r>
      <w:r w:rsidR="00BC2B41">
        <w:rPr>
          <w:sz w:val="28"/>
          <w:szCs w:val="28"/>
        </w:rPr>
        <w:t xml:space="preserve"> </w:t>
      </w:r>
    </w:p>
    <w:p w:rsidR="00BC2B41" w:rsidRPr="004D2249" w:rsidRDefault="00BC2B41" w:rsidP="00BC2B41">
      <w:pPr>
        <w:ind w:firstLine="709"/>
        <w:jc w:val="both"/>
        <w:rPr>
          <w:sz w:val="28"/>
          <w:szCs w:val="28"/>
        </w:rPr>
      </w:pPr>
      <w:r w:rsidRPr="004D2249">
        <w:rPr>
          <w:sz w:val="28"/>
          <w:szCs w:val="28"/>
        </w:rPr>
        <w:t xml:space="preserve">Часть 2 статьи 33 </w:t>
      </w:r>
      <w:r w:rsidR="00F222C2">
        <w:rPr>
          <w:sz w:val="30"/>
          <w:szCs w:val="30"/>
        </w:rPr>
        <w:t>Федерального закона № 44-ФЗ</w:t>
      </w:r>
      <w:r w:rsidR="00F222C2" w:rsidRPr="004D2249">
        <w:rPr>
          <w:sz w:val="28"/>
          <w:szCs w:val="28"/>
        </w:rPr>
        <w:t xml:space="preserve"> </w:t>
      </w:r>
      <w:r w:rsidRPr="004D2249">
        <w:rPr>
          <w:sz w:val="28"/>
          <w:szCs w:val="28"/>
        </w:rPr>
        <w:t>определяет, что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BC2B41" w:rsidRPr="00050C95" w:rsidRDefault="00BC2B41" w:rsidP="00BC2B41">
      <w:pPr>
        <w:ind w:firstLine="709"/>
        <w:jc w:val="both"/>
        <w:rPr>
          <w:sz w:val="28"/>
          <w:szCs w:val="28"/>
        </w:rPr>
      </w:pPr>
      <w:r>
        <w:rPr>
          <w:sz w:val="28"/>
          <w:szCs w:val="28"/>
        </w:rPr>
        <w:t xml:space="preserve">Согласно извещению о проведении открытого конкурса и конкурсной документации для закупки № 0144300012518000001 объектом закупки является выполнение работ по устройству зеленых насаждений на территории города Железногорска Курской области в </w:t>
      </w:r>
      <w:r>
        <w:rPr>
          <w:sz w:val="28"/>
          <w:szCs w:val="28"/>
          <w:lang w:val="en-US"/>
        </w:rPr>
        <w:t>IV</w:t>
      </w:r>
      <w:r w:rsidRPr="00050C95">
        <w:rPr>
          <w:sz w:val="28"/>
          <w:szCs w:val="28"/>
        </w:rPr>
        <w:t xml:space="preserve"> </w:t>
      </w:r>
      <w:r>
        <w:rPr>
          <w:sz w:val="28"/>
          <w:szCs w:val="28"/>
        </w:rPr>
        <w:t xml:space="preserve">квартале 2018 года. </w:t>
      </w:r>
      <w:r>
        <w:rPr>
          <w:sz w:val="28"/>
          <w:szCs w:val="28"/>
        </w:rPr>
        <w:lastRenderedPageBreak/>
        <w:t>Однако необходимо отметить, что в извещении объект закупки, согласно КТРУ (каталога товаров, работ, услуг) установлен как «Услуги по планировке ландшафта», код позиции 81.30.10.000. С</w:t>
      </w:r>
      <w:r w:rsidRPr="00876ADB">
        <w:rPr>
          <w:sz w:val="28"/>
          <w:szCs w:val="28"/>
        </w:rPr>
        <w:t>ведения об адресных ориентирах мест выполнения работ</w:t>
      </w:r>
      <w:r>
        <w:rPr>
          <w:sz w:val="28"/>
          <w:szCs w:val="28"/>
        </w:rPr>
        <w:t xml:space="preserve"> </w:t>
      </w:r>
      <w:r w:rsidRPr="00876ADB">
        <w:rPr>
          <w:sz w:val="28"/>
          <w:szCs w:val="28"/>
        </w:rPr>
        <w:t>отсутствуют</w:t>
      </w:r>
      <w:r>
        <w:rPr>
          <w:sz w:val="28"/>
          <w:szCs w:val="28"/>
        </w:rPr>
        <w:t>.</w:t>
      </w:r>
    </w:p>
    <w:p w:rsidR="00BC2B41" w:rsidRDefault="00BC2B41" w:rsidP="00BC2B41">
      <w:pPr>
        <w:ind w:firstLine="709"/>
        <w:jc w:val="both"/>
        <w:rPr>
          <w:color w:val="000000" w:themeColor="text1"/>
          <w:sz w:val="28"/>
          <w:szCs w:val="28"/>
        </w:rPr>
      </w:pPr>
      <w:r>
        <w:rPr>
          <w:color w:val="000000" w:themeColor="text1"/>
          <w:sz w:val="28"/>
          <w:szCs w:val="28"/>
        </w:rPr>
        <w:t>Как следует из конкурсной документации, подробное описание объекта закупки содержится в техническом задании, однако техническое задание также не содержит перечня объектов, подлежащих озеленению и адресных ориентиров по уходу за деревьями.</w:t>
      </w:r>
    </w:p>
    <w:p w:rsidR="00BC2B41" w:rsidRDefault="00BC2B41" w:rsidP="00BC2B41">
      <w:pPr>
        <w:ind w:firstLine="709"/>
        <w:jc w:val="both"/>
        <w:rPr>
          <w:color w:val="000000" w:themeColor="text1"/>
          <w:sz w:val="28"/>
          <w:szCs w:val="28"/>
        </w:rPr>
      </w:pPr>
      <w:r>
        <w:rPr>
          <w:color w:val="000000" w:themeColor="text1"/>
          <w:sz w:val="28"/>
          <w:szCs w:val="28"/>
        </w:rPr>
        <w:t xml:space="preserve">В нарушение </w:t>
      </w:r>
      <w:r w:rsidRPr="00D0654B">
        <w:rPr>
          <w:color w:val="000000" w:themeColor="text1"/>
          <w:sz w:val="28"/>
          <w:szCs w:val="28"/>
        </w:rPr>
        <w:t>п</w:t>
      </w:r>
      <w:r w:rsidR="00CF0391">
        <w:rPr>
          <w:color w:val="000000" w:themeColor="text1"/>
          <w:sz w:val="28"/>
          <w:szCs w:val="28"/>
        </w:rPr>
        <w:t xml:space="preserve">ункта </w:t>
      </w:r>
      <w:r w:rsidRPr="00D0654B">
        <w:rPr>
          <w:color w:val="000000" w:themeColor="text1"/>
          <w:sz w:val="28"/>
          <w:szCs w:val="28"/>
        </w:rPr>
        <w:t>1 ч</w:t>
      </w:r>
      <w:r w:rsidR="00CF0391">
        <w:rPr>
          <w:color w:val="000000" w:themeColor="text1"/>
          <w:sz w:val="28"/>
          <w:szCs w:val="28"/>
        </w:rPr>
        <w:t xml:space="preserve">астей </w:t>
      </w:r>
      <w:r w:rsidRPr="00D0654B">
        <w:rPr>
          <w:color w:val="000000" w:themeColor="text1"/>
          <w:sz w:val="28"/>
          <w:szCs w:val="28"/>
        </w:rPr>
        <w:t>1, 2 статьи 33</w:t>
      </w:r>
      <w:r>
        <w:rPr>
          <w:color w:val="000000" w:themeColor="text1"/>
          <w:sz w:val="28"/>
          <w:szCs w:val="28"/>
        </w:rPr>
        <w:t xml:space="preserve"> п</w:t>
      </w:r>
      <w:r w:rsidR="00CF0391">
        <w:rPr>
          <w:color w:val="000000" w:themeColor="text1"/>
          <w:sz w:val="28"/>
          <w:szCs w:val="28"/>
        </w:rPr>
        <w:t xml:space="preserve">ункта </w:t>
      </w:r>
      <w:r>
        <w:rPr>
          <w:color w:val="000000" w:themeColor="text1"/>
          <w:sz w:val="28"/>
          <w:szCs w:val="28"/>
        </w:rPr>
        <w:t>2 ст</w:t>
      </w:r>
      <w:r w:rsidR="00CF0391">
        <w:rPr>
          <w:color w:val="000000" w:themeColor="text1"/>
          <w:sz w:val="28"/>
          <w:szCs w:val="28"/>
        </w:rPr>
        <w:t xml:space="preserve">атьи </w:t>
      </w:r>
      <w:r>
        <w:rPr>
          <w:color w:val="000000" w:themeColor="text1"/>
          <w:sz w:val="28"/>
          <w:szCs w:val="28"/>
        </w:rPr>
        <w:t xml:space="preserve">42 </w:t>
      </w:r>
      <w:r w:rsidR="00F222C2">
        <w:rPr>
          <w:sz w:val="30"/>
          <w:szCs w:val="30"/>
        </w:rPr>
        <w:t>Федерального закона № 44-ФЗ</w:t>
      </w:r>
      <w:r w:rsidR="00F222C2" w:rsidRPr="00D0654B">
        <w:rPr>
          <w:color w:val="000000" w:themeColor="text1"/>
          <w:sz w:val="28"/>
          <w:szCs w:val="28"/>
        </w:rPr>
        <w:t xml:space="preserve"> </w:t>
      </w:r>
      <w:r w:rsidRPr="00D0654B">
        <w:rPr>
          <w:color w:val="000000" w:themeColor="text1"/>
          <w:sz w:val="28"/>
          <w:szCs w:val="28"/>
        </w:rPr>
        <w:t xml:space="preserve">в конкурсной документации отсутствуют сведения об адресных ориентирах </w:t>
      </w:r>
      <w:r>
        <w:rPr>
          <w:color w:val="000000" w:themeColor="text1"/>
          <w:sz w:val="28"/>
          <w:szCs w:val="28"/>
        </w:rPr>
        <w:t xml:space="preserve">мест выполнения работ, что </w:t>
      </w:r>
      <w:r w:rsidRPr="00D0654B">
        <w:rPr>
          <w:color w:val="000000" w:themeColor="text1"/>
          <w:sz w:val="28"/>
          <w:szCs w:val="28"/>
        </w:rPr>
        <w:t>не позволяет определить условия исполнения контракт</w:t>
      </w:r>
      <w:r w:rsidR="00CF0391">
        <w:rPr>
          <w:color w:val="000000" w:themeColor="text1"/>
          <w:sz w:val="28"/>
          <w:szCs w:val="28"/>
        </w:rPr>
        <w:t>а</w:t>
      </w:r>
      <w:r w:rsidRPr="00D0654B">
        <w:rPr>
          <w:color w:val="000000" w:themeColor="text1"/>
          <w:sz w:val="28"/>
          <w:szCs w:val="28"/>
        </w:rPr>
        <w:t xml:space="preserve"> в отношении рассматриваемых работ</w:t>
      </w:r>
      <w:r>
        <w:rPr>
          <w:color w:val="000000" w:themeColor="text1"/>
          <w:sz w:val="28"/>
          <w:szCs w:val="28"/>
        </w:rPr>
        <w:t>.</w:t>
      </w:r>
    </w:p>
    <w:p w:rsidR="00BC2B41" w:rsidRDefault="00BC2B41" w:rsidP="00BC2B41">
      <w:pPr>
        <w:ind w:firstLine="709"/>
        <w:jc w:val="both"/>
        <w:rPr>
          <w:color w:val="000000" w:themeColor="text1"/>
          <w:sz w:val="28"/>
          <w:szCs w:val="28"/>
        </w:rPr>
      </w:pPr>
      <w:r>
        <w:rPr>
          <w:color w:val="000000" w:themeColor="text1"/>
          <w:sz w:val="28"/>
          <w:szCs w:val="28"/>
        </w:rPr>
        <w:t>Кроме этого,</w:t>
      </w:r>
      <w:r w:rsidRPr="007C0C2D">
        <w:rPr>
          <w:color w:val="000000" w:themeColor="text1"/>
          <w:sz w:val="28"/>
          <w:szCs w:val="28"/>
        </w:rPr>
        <w:t xml:space="preserve"> документация о закупке не позволяет сделать вывод об объеме работ, выполняемых на каждом объекте, а также улицах, на которых должны быть произведены у</w:t>
      </w:r>
      <w:r>
        <w:rPr>
          <w:color w:val="000000" w:themeColor="text1"/>
          <w:sz w:val="28"/>
          <w:szCs w:val="28"/>
        </w:rPr>
        <w:t xml:space="preserve">казанные работы. </w:t>
      </w:r>
    </w:p>
    <w:p w:rsidR="00BC2B41" w:rsidRDefault="00BC2B41" w:rsidP="00BC2B41">
      <w:pPr>
        <w:ind w:firstLine="709"/>
        <w:jc w:val="both"/>
        <w:rPr>
          <w:color w:val="000000" w:themeColor="text1"/>
          <w:sz w:val="28"/>
          <w:szCs w:val="28"/>
        </w:rPr>
      </w:pPr>
      <w:r>
        <w:rPr>
          <w:color w:val="000000" w:themeColor="text1"/>
          <w:sz w:val="28"/>
          <w:szCs w:val="28"/>
        </w:rPr>
        <w:t>Согласно техническому заданию периоды и сроки выполнения работ по уходу за деревьями осуществляются на основании Актов обследования в сроки, согласованны</w:t>
      </w:r>
      <w:r w:rsidR="00F222C2">
        <w:rPr>
          <w:color w:val="000000" w:themeColor="text1"/>
          <w:sz w:val="28"/>
          <w:szCs w:val="28"/>
        </w:rPr>
        <w:t>е с з</w:t>
      </w:r>
      <w:r>
        <w:rPr>
          <w:color w:val="000000" w:themeColor="text1"/>
          <w:sz w:val="28"/>
          <w:szCs w:val="28"/>
        </w:rPr>
        <w:t xml:space="preserve">аказчиком в письменной форме. В нарушение </w:t>
      </w:r>
      <w:r w:rsidR="00CF0391">
        <w:rPr>
          <w:color w:val="000000" w:themeColor="text1"/>
          <w:sz w:val="28"/>
          <w:szCs w:val="28"/>
        </w:rPr>
        <w:t>статей</w:t>
      </w:r>
      <w:r>
        <w:rPr>
          <w:color w:val="000000" w:themeColor="text1"/>
          <w:sz w:val="28"/>
          <w:szCs w:val="28"/>
        </w:rPr>
        <w:t xml:space="preserve"> 7,</w:t>
      </w:r>
      <w:r w:rsidR="00D540DB">
        <w:rPr>
          <w:color w:val="000000" w:themeColor="text1"/>
          <w:sz w:val="28"/>
          <w:szCs w:val="28"/>
        </w:rPr>
        <w:t xml:space="preserve"> </w:t>
      </w:r>
      <w:r>
        <w:rPr>
          <w:color w:val="000000" w:themeColor="text1"/>
          <w:sz w:val="28"/>
          <w:szCs w:val="28"/>
        </w:rPr>
        <w:t xml:space="preserve">8 </w:t>
      </w:r>
      <w:r w:rsidR="00F222C2">
        <w:rPr>
          <w:sz w:val="30"/>
          <w:szCs w:val="30"/>
        </w:rPr>
        <w:t>Федерального закона № 44-ФЗ</w:t>
      </w:r>
      <w:r w:rsidR="00F222C2">
        <w:rPr>
          <w:color w:val="000000" w:themeColor="text1"/>
          <w:sz w:val="28"/>
          <w:szCs w:val="28"/>
        </w:rPr>
        <w:t xml:space="preserve"> </w:t>
      </w:r>
      <w:r>
        <w:rPr>
          <w:color w:val="000000" w:themeColor="text1"/>
          <w:sz w:val="28"/>
          <w:szCs w:val="28"/>
        </w:rPr>
        <w:t xml:space="preserve">конкурсная документация не отвечает принципам открытости и прозрачности в сфере закупок. </w:t>
      </w:r>
      <w:r w:rsidRPr="00F53C90">
        <w:rPr>
          <w:color w:val="000000" w:themeColor="text1"/>
          <w:sz w:val="28"/>
          <w:szCs w:val="28"/>
        </w:rPr>
        <w:t>Более того, в случае, если существенные условия исполнения контракта будут определены в ходе его исполнения, то это не позволит участникам закупки, которые не располагают такой информацией, принять участие в закупке</w:t>
      </w:r>
      <w:r>
        <w:rPr>
          <w:color w:val="000000" w:themeColor="text1"/>
          <w:sz w:val="28"/>
          <w:szCs w:val="28"/>
        </w:rPr>
        <w:t>, что приве</w:t>
      </w:r>
      <w:r w:rsidR="00D540DB">
        <w:rPr>
          <w:color w:val="000000" w:themeColor="text1"/>
          <w:sz w:val="28"/>
          <w:szCs w:val="28"/>
        </w:rPr>
        <w:t>дет</w:t>
      </w:r>
      <w:r>
        <w:rPr>
          <w:color w:val="000000" w:themeColor="text1"/>
          <w:sz w:val="28"/>
          <w:szCs w:val="28"/>
        </w:rPr>
        <w:t xml:space="preserve"> </w:t>
      </w:r>
      <w:r w:rsidRPr="000D0F1F">
        <w:rPr>
          <w:color w:val="000000" w:themeColor="text1"/>
          <w:sz w:val="28"/>
          <w:szCs w:val="28"/>
        </w:rPr>
        <w:t>к ограничению конкуренции</w:t>
      </w:r>
      <w:r w:rsidR="00D540DB">
        <w:rPr>
          <w:color w:val="000000" w:themeColor="text1"/>
          <w:sz w:val="28"/>
          <w:szCs w:val="28"/>
        </w:rPr>
        <w:t xml:space="preserve"> и </w:t>
      </w:r>
      <w:r w:rsidRPr="000D0F1F">
        <w:rPr>
          <w:color w:val="000000" w:themeColor="text1"/>
          <w:sz w:val="28"/>
          <w:szCs w:val="28"/>
        </w:rPr>
        <w:t>необоснованному ограничению числа участников закупок.</w:t>
      </w:r>
    </w:p>
    <w:p w:rsidR="00BC2B41" w:rsidRDefault="00BC2B41" w:rsidP="00BC2B41">
      <w:pPr>
        <w:ind w:firstLine="709"/>
        <w:jc w:val="both"/>
        <w:rPr>
          <w:sz w:val="28"/>
          <w:szCs w:val="28"/>
        </w:rPr>
      </w:pPr>
      <w:r>
        <w:rPr>
          <w:sz w:val="28"/>
          <w:szCs w:val="28"/>
        </w:rPr>
        <w:t>Действия заказчика, которые могут привести к ограничению или устранению конкуренции содерж</w:t>
      </w:r>
      <w:r w:rsidR="00330D16">
        <w:rPr>
          <w:sz w:val="28"/>
          <w:szCs w:val="28"/>
        </w:rPr>
        <w:t>а</w:t>
      </w:r>
      <w:r>
        <w:rPr>
          <w:sz w:val="28"/>
          <w:szCs w:val="28"/>
        </w:rPr>
        <w:t>т признаки состава административного правонарушения, предусмотренного ч. 1 ст. 14.9</w:t>
      </w:r>
      <w:r w:rsidR="00047690">
        <w:rPr>
          <w:sz w:val="28"/>
          <w:szCs w:val="28"/>
        </w:rPr>
        <w:t xml:space="preserve"> </w:t>
      </w:r>
      <w:r>
        <w:rPr>
          <w:sz w:val="28"/>
          <w:szCs w:val="28"/>
        </w:rPr>
        <w:t>КоАП РФ</w:t>
      </w:r>
      <w:r w:rsidR="00715070">
        <w:rPr>
          <w:sz w:val="28"/>
          <w:szCs w:val="28"/>
        </w:rPr>
        <w:t xml:space="preserve"> (п. 4.25. Классификатора нарушений СП РФ)</w:t>
      </w:r>
      <w:r>
        <w:rPr>
          <w:sz w:val="28"/>
          <w:szCs w:val="28"/>
        </w:rPr>
        <w:t xml:space="preserve">. </w:t>
      </w:r>
    </w:p>
    <w:p w:rsidR="00BC2B41" w:rsidRDefault="00CF0391" w:rsidP="00BC2B41">
      <w:pPr>
        <w:ind w:firstLine="709"/>
        <w:jc w:val="both"/>
        <w:rPr>
          <w:sz w:val="28"/>
          <w:szCs w:val="28"/>
        </w:rPr>
      </w:pPr>
      <w:r>
        <w:rPr>
          <w:sz w:val="28"/>
          <w:szCs w:val="28"/>
        </w:rPr>
        <w:t>Т</w:t>
      </w:r>
      <w:r w:rsidR="00BC2B41">
        <w:rPr>
          <w:sz w:val="28"/>
          <w:szCs w:val="28"/>
        </w:rPr>
        <w:t>ехническое задание конкурсной документации устанавливает срок выполнени</w:t>
      </w:r>
      <w:r w:rsidR="00F222C2">
        <w:rPr>
          <w:sz w:val="28"/>
          <w:szCs w:val="28"/>
        </w:rPr>
        <w:t>я</w:t>
      </w:r>
      <w:r w:rsidR="00BC2B41">
        <w:rPr>
          <w:sz w:val="28"/>
          <w:szCs w:val="28"/>
        </w:rPr>
        <w:t xml:space="preserve"> работ по уходу за цветниками, за цветами в декоративных цветниках, вазах, кашпо, вазонах с 01 октября 2018 года, а п</w:t>
      </w:r>
      <w:r>
        <w:rPr>
          <w:sz w:val="28"/>
          <w:szCs w:val="28"/>
        </w:rPr>
        <w:t>ункт</w:t>
      </w:r>
      <w:r w:rsidR="00BC2B41">
        <w:rPr>
          <w:sz w:val="28"/>
          <w:szCs w:val="28"/>
        </w:rPr>
        <w:t xml:space="preserve"> 14.1 проекта муниципального контракта конкурсной документации устанавливает срок действия контракта с момента его подписания. Согласно реестру контрактов, контракт с реестровым номером </w:t>
      </w:r>
      <w:r w:rsidR="00BC2B41" w:rsidRPr="0041566F">
        <w:rPr>
          <w:sz w:val="28"/>
          <w:szCs w:val="28"/>
        </w:rPr>
        <w:t>34633020717 18 000006</w:t>
      </w:r>
      <w:r w:rsidR="00BC2B41">
        <w:rPr>
          <w:sz w:val="28"/>
          <w:szCs w:val="28"/>
        </w:rPr>
        <w:t xml:space="preserve"> заключен 26 октября 2018 г. </w:t>
      </w:r>
    </w:p>
    <w:p w:rsidR="00BC2B41" w:rsidRDefault="00BC2B41" w:rsidP="00BC2B41">
      <w:pPr>
        <w:ind w:firstLine="709"/>
        <w:jc w:val="both"/>
        <w:rPr>
          <w:sz w:val="28"/>
          <w:szCs w:val="28"/>
        </w:rPr>
      </w:pPr>
      <w:r>
        <w:rPr>
          <w:color w:val="000000" w:themeColor="text1"/>
          <w:sz w:val="28"/>
          <w:szCs w:val="28"/>
        </w:rPr>
        <w:t xml:space="preserve">В нарушение </w:t>
      </w:r>
      <w:r>
        <w:rPr>
          <w:sz w:val="28"/>
          <w:szCs w:val="28"/>
        </w:rPr>
        <w:t>ч</w:t>
      </w:r>
      <w:r w:rsidR="009F758E">
        <w:rPr>
          <w:sz w:val="28"/>
          <w:szCs w:val="28"/>
        </w:rPr>
        <w:t>асти</w:t>
      </w:r>
      <w:r>
        <w:rPr>
          <w:sz w:val="28"/>
          <w:szCs w:val="28"/>
        </w:rPr>
        <w:t xml:space="preserve"> 1 ст</w:t>
      </w:r>
      <w:r w:rsidR="009F758E">
        <w:rPr>
          <w:sz w:val="28"/>
          <w:szCs w:val="28"/>
        </w:rPr>
        <w:t>атьи</w:t>
      </w:r>
      <w:r>
        <w:rPr>
          <w:sz w:val="28"/>
          <w:szCs w:val="28"/>
        </w:rPr>
        <w:t xml:space="preserve"> 34</w:t>
      </w:r>
      <w:r w:rsidR="009F758E">
        <w:rPr>
          <w:sz w:val="28"/>
          <w:szCs w:val="28"/>
        </w:rPr>
        <w:t xml:space="preserve"> Федерального</w:t>
      </w:r>
      <w:r>
        <w:rPr>
          <w:sz w:val="28"/>
          <w:szCs w:val="28"/>
        </w:rPr>
        <w:t xml:space="preserve"> </w:t>
      </w:r>
      <w:r w:rsidR="009F758E">
        <w:rPr>
          <w:sz w:val="28"/>
          <w:szCs w:val="28"/>
        </w:rPr>
        <w:t>з</w:t>
      </w:r>
      <w:r>
        <w:rPr>
          <w:sz w:val="28"/>
          <w:szCs w:val="28"/>
        </w:rPr>
        <w:t>акона № 44-ФЗ Управлением городского хозяйства администрации города Железногорска заключ</w:t>
      </w:r>
      <w:r w:rsidR="009F758E">
        <w:rPr>
          <w:sz w:val="28"/>
          <w:szCs w:val="28"/>
        </w:rPr>
        <w:t>ен</w:t>
      </w:r>
      <w:r>
        <w:rPr>
          <w:sz w:val="28"/>
          <w:szCs w:val="28"/>
        </w:rPr>
        <w:t xml:space="preserve"> контракт по результатам открытого конкурса позднее даты начала оказания услуг по контракту. Нарушение ч. 1 ст. 34 Закона № 44-ФЗ содержит признаки состава административного правонарушения, предусмотренного ч. 1 ст. 7.32 КоАП РФ</w:t>
      </w:r>
      <w:r w:rsidR="004711F1">
        <w:rPr>
          <w:sz w:val="28"/>
          <w:szCs w:val="28"/>
        </w:rPr>
        <w:t xml:space="preserve"> (п. 4.27 Классификатора нарушений СП РФ)</w:t>
      </w:r>
      <w:r>
        <w:rPr>
          <w:sz w:val="28"/>
          <w:szCs w:val="28"/>
        </w:rPr>
        <w:t>.</w:t>
      </w:r>
    </w:p>
    <w:p w:rsidR="00047690" w:rsidRDefault="00047690" w:rsidP="00BC2B41">
      <w:pPr>
        <w:ind w:firstLine="709"/>
        <w:jc w:val="both"/>
        <w:rPr>
          <w:sz w:val="28"/>
          <w:szCs w:val="28"/>
        </w:rPr>
      </w:pPr>
    </w:p>
    <w:p w:rsidR="00BC2B41" w:rsidRDefault="00BC2B41" w:rsidP="006477C5">
      <w:pPr>
        <w:pStyle w:val="a6"/>
        <w:numPr>
          <w:ilvl w:val="0"/>
          <w:numId w:val="13"/>
        </w:numPr>
        <w:tabs>
          <w:tab w:val="left" w:pos="993"/>
        </w:tabs>
        <w:ind w:left="0" w:firstLine="709"/>
        <w:jc w:val="both"/>
        <w:rPr>
          <w:b/>
          <w:sz w:val="28"/>
          <w:szCs w:val="28"/>
        </w:rPr>
      </w:pPr>
      <w:r w:rsidRPr="00CE7C69">
        <w:rPr>
          <w:b/>
          <w:sz w:val="28"/>
          <w:szCs w:val="28"/>
        </w:rPr>
        <w:t xml:space="preserve">Обоснованность бюджетных расходов по муниципальному контракту </w:t>
      </w:r>
    </w:p>
    <w:p w:rsidR="00BC2B41" w:rsidRDefault="00BC2B41" w:rsidP="00BC2B41">
      <w:pPr>
        <w:pStyle w:val="a6"/>
        <w:tabs>
          <w:tab w:val="left" w:pos="1134"/>
        </w:tabs>
        <w:ind w:left="0" w:firstLine="709"/>
        <w:jc w:val="both"/>
        <w:rPr>
          <w:sz w:val="28"/>
          <w:szCs w:val="28"/>
        </w:rPr>
      </w:pPr>
      <w:r w:rsidRPr="00966040">
        <w:rPr>
          <w:sz w:val="28"/>
          <w:szCs w:val="28"/>
        </w:rPr>
        <w:t xml:space="preserve">Цена работ, установленных </w:t>
      </w:r>
      <w:r>
        <w:rPr>
          <w:sz w:val="28"/>
          <w:szCs w:val="28"/>
        </w:rPr>
        <w:t>т</w:t>
      </w:r>
      <w:r w:rsidRPr="00966040">
        <w:rPr>
          <w:sz w:val="28"/>
          <w:szCs w:val="28"/>
        </w:rPr>
        <w:t>ехническим заданием</w:t>
      </w:r>
      <w:r>
        <w:rPr>
          <w:sz w:val="28"/>
          <w:szCs w:val="28"/>
        </w:rPr>
        <w:t xml:space="preserve"> </w:t>
      </w:r>
      <w:r w:rsidR="00B01C70">
        <w:rPr>
          <w:sz w:val="28"/>
          <w:szCs w:val="28"/>
        </w:rPr>
        <w:t xml:space="preserve">в </w:t>
      </w:r>
      <w:r>
        <w:rPr>
          <w:sz w:val="28"/>
          <w:szCs w:val="28"/>
        </w:rPr>
        <w:t>приложени</w:t>
      </w:r>
      <w:r w:rsidR="00B01C70">
        <w:rPr>
          <w:sz w:val="28"/>
          <w:szCs w:val="28"/>
        </w:rPr>
        <w:t>и</w:t>
      </w:r>
      <w:r>
        <w:rPr>
          <w:sz w:val="28"/>
          <w:szCs w:val="28"/>
        </w:rPr>
        <w:t xml:space="preserve"> к муниципальному контракту</w:t>
      </w:r>
      <w:r w:rsidRPr="00966040">
        <w:rPr>
          <w:sz w:val="28"/>
          <w:szCs w:val="28"/>
        </w:rPr>
        <w:t>,</w:t>
      </w:r>
      <w:r>
        <w:rPr>
          <w:sz w:val="28"/>
          <w:szCs w:val="28"/>
        </w:rPr>
        <w:t xml:space="preserve"> являюще</w:t>
      </w:r>
      <w:r w:rsidR="00B01C70">
        <w:rPr>
          <w:sz w:val="28"/>
          <w:szCs w:val="28"/>
        </w:rPr>
        <w:t>мся</w:t>
      </w:r>
      <w:r>
        <w:rPr>
          <w:sz w:val="28"/>
          <w:szCs w:val="28"/>
        </w:rPr>
        <w:t xml:space="preserve"> неотъемлемой частью контракта № 1 от 26.10.2018 г.</w:t>
      </w:r>
      <w:r w:rsidR="00B01C70">
        <w:rPr>
          <w:sz w:val="28"/>
          <w:szCs w:val="28"/>
        </w:rPr>
        <w:t xml:space="preserve">, </w:t>
      </w:r>
      <w:r w:rsidRPr="00966040">
        <w:rPr>
          <w:sz w:val="28"/>
          <w:szCs w:val="28"/>
        </w:rPr>
        <w:t>рассчитана на основе локальн</w:t>
      </w:r>
      <w:r>
        <w:rPr>
          <w:sz w:val="28"/>
          <w:szCs w:val="28"/>
        </w:rPr>
        <w:t>ого</w:t>
      </w:r>
      <w:r w:rsidRPr="00966040">
        <w:rPr>
          <w:sz w:val="28"/>
          <w:szCs w:val="28"/>
        </w:rPr>
        <w:t xml:space="preserve"> смет</w:t>
      </w:r>
      <w:r>
        <w:rPr>
          <w:sz w:val="28"/>
          <w:szCs w:val="28"/>
        </w:rPr>
        <w:t>ного расчета</w:t>
      </w:r>
      <w:r w:rsidRPr="00966040">
        <w:rPr>
          <w:sz w:val="28"/>
          <w:szCs w:val="28"/>
        </w:rPr>
        <w:t xml:space="preserve"> </w:t>
      </w:r>
      <w:r w:rsidRPr="00CE7C69">
        <w:rPr>
          <w:sz w:val="28"/>
          <w:szCs w:val="28"/>
        </w:rPr>
        <w:t>на выполнение работ по</w:t>
      </w:r>
      <w:r w:rsidRPr="0006663C">
        <w:rPr>
          <w:b/>
          <w:sz w:val="28"/>
          <w:szCs w:val="28"/>
        </w:rPr>
        <w:t xml:space="preserve"> </w:t>
      </w:r>
      <w:r w:rsidRPr="00CE7C69">
        <w:rPr>
          <w:sz w:val="28"/>
          <w:szCs w:val="28"/>
        </w:rPr>
        <w:t>устройству зеленых насаждений на территории города Железногорска Курской области в IV квартале 2018 года</w:t>
      </w:r>
      <w:r>
        <w:rPr>
          <w:sz w:val="28"/>
          <w:szCs w:val="28"/>
        </w:rPr>
        <w:t xml:space="preserve">. </w:t>
      </w:r>
    </w:p>
    <w:p w:rsidR="00BC2B41" w:rsidRDefault="00BC2B41" w:rsidP="00BC2B41">
      <w:pPr>
        <w:ind w:firstLine="709"/>
        <w:jc w:val="both"/>
        <w:rPr>
          <w:sz w:val="28"/>
          <w:szCs w:val="28"/>
        </w:rPr>
      </w:pPr>
      <w:r>
        <w:rPr>
          <w:sz w:val="28"/>
          <w:szCs w:val="28"/>
        </w:rPr>
        <w:t>Локальный сметный расчет составлен в базе ФЭР 2001 в редакции 2017 года (Минстрой РФ Приказ № 1039/пр от 30.12.2016 г.). Для определения начальной сметной стоимости и последующих расчетов за выполненные работы применены прогнозные индексы изменения сметной стоимости строительно-монтажных и пусконаладочных работ по объектам строительства, определенных с применением федеральных единич</w:t>
      </w:r>
      <w:r w:rsidR="00B01C70">
        <w:rPr>
          <w:sz w:val="28"/>
          <w:szCs w:val="28"/>
        </w:rPr>
        <w:t>ных расценок</w:t>
      </w:r>
      <w:r>
        <w:rPr>
          <w:sz w:val="28"/>
          <w:szCs w:val="28"/>
        </w:rPr>
        <w:t xml:space="preserve"> на </w:t>
      </w:r>
      <w:r>
        <w:rPr>
          <w:sz w:val="28"/>
          <w:szCs w:val="28"/>
          <w:lang w:val="en-US"/>
        </w:rPr>
        <w:t>II</w:t>
      </w:r>
      <w:r w:rsidRPr="00027A9F">
        <w:rPr>
          <w:sz w:val="28"/>
          <w:szCs w:val="28"/>
        </w:rPr>
        <w:t xml:space="preserve"> </w:t>
      </w:r>
      <w:r w:rsidR="00B01C70">
        <w:rPr>
          <w:sz w:val="28"/>
          <w:szCs w:val="28"/>
        </w:rPr>
        <w:t>квартал 2018 года</w:t>
      </w:r>
      <w:r>
        <w:rPr>
          <w:sz w:val="28"/>
          <w:szCs w:val="28"/>
        </w:rPr>
        <w:t xml:space="preserve"> в соответстви</w:t>
      </w:r>
      <w:r w:rsidR="00B01C70">
        <w:rPr>
          <w:sz w:val="28"/>
          <w:szCs w:val="28"/>
        </w:rPr>
        <w:t>е</w:t>
      </w:r>
      <w:r>
        <w:rPr>
          <w:sz w:val="28"/>
          <w:szCs w:val="28"/>
        </w:rPr>
        <w:t xml:space="preserve"> с приложением 1 к письму Минстроя России от 19.07.2018 г. № 31500-ХМ/09. </w:t>
      </w:r>
    </w:p>
    <w:p w:rsidR="00BC2B41" w:rsidRDefault="00BC2B41" w:rsidP="00BC2B41">
      <w:pPr>
        <w:pStyle w:val="a6"/>
        <w:tabs>
          <w:tab w:val="left" w:pos="1134"/>
        </w:tabs>
        <w:ind w:left="0" w:firstLine="709"/>
        <w:jc w:val="both"/>
      </w:pPr>
      <w:r>
        <w:rPr>
          <w:sz w:val="28"/>
          <w:szCs w:val="28"/>
        </w:rPr>
        <w:t>В соответстви</w:t>
      </w:r>
      <w:r w:rsidR="00B01C70">
        <w:rPr>
          <w:sz w:val="28"/>
          <w:szCs w:val="28"/>
        </w:rPr>
        <w:t>е</w:t>
      </w:r>
      <w:r>
        <w:rPr>
          <w:sz w:val="28"/>
          <w:szCs w:val="28"/>
        </w:rPr>
        <w:t xml:space="preserve"> с </w:t>
      </w:r>
      <w:r w:rsidR="00330D16">
        <w:rPr>
          <w:sz w:val="28"/>
          <w:szCs w:val="28"/>
        </w:rPr>
        <w:t>р</w:t>
      </w:r>
      <w:r w:rsidRPr="00BD3B8C">
        <w:rPr>
          <w:sz w:val="28"/>
          <w:szCs w:val="28"/>
        </w:rPr>
        <w:t xml:space="preserve">ешением </w:t>
      </w:r>
      <w:r>
        <w:rPr>
          <w:sz w:val="28"/>
          <w:szCs w:val="28"/>
        </w:rPr>
        <w:t>Железногорской городской Думы от 26.03.2009 г. №</w:t>
      </w:r>
      <w:r w:rsidR="00330D16">
        <w:rPr>
          <w:sz w:val="28"/>
          <w:szCs w:val="28"/>
        </w:rPr>
        <w:t xml:space="preserve"> </w:t>
      </w:r>
      <w:r>
        <w:rPr>
          <w:sz w:val="28"/>
          <w:szCs w:val="28"/>
        </w:rPr>
        <w:t xml:space="preserve">187-4-РД утверждено </w:t>
      </w:r>
      <w:r w:rsidR="00330D16">
        <w:rPr>
          <w:sz w:val="28"/>
          <w:szCs w:val="28"/>
        </w:rPr>
        <w:t>П</w:t>
      </w:r>
      <w:r>
        <w:rPr>
          <w:sz w:val="28"/>
          <w:szCs w:val="28"/>
        </w:rPr>
        <w:t>оложение о порядке сноса зеленных насаждений, возмещении ущерба, нанесенного сносом, и восстановления зеленых насаждений на территории города Железногорска</w:t>
      </w:r>
      <w:r w:rsidR="00B01C70">
        <w:rPr>
          <w:sz w:val="28"/>
          <w:szCs w:val="28"/>
        </w:rPr>
        <w:t xml:space="preserve"> установлено, что </w:t>
      </w:r>
      <w:r>
        <w:rPr>
          <w:sz w:val="28"/>
          <w:szCs w:val="28"/>
        </w:rPr>
        <w:t>вопросы, связанные со сносом, пересадкой зеленых насаждений и оцен</w:t>
      </w:r>
      <w:r w:rsidR="00B01C70">
        <w:rPr>
          <w:sz w:val="28"/>
          <w:szCs w:val="28"/>
        </w:rPr>
        <w:t>кой восстановительной стоимости</w:t>
      </w:r>
      <w:r>
        <w:rPr>
          <w:sz w:val="28"/>
          <w:szCs w:val="28"/>
        </w:rPr>
        <w:t xml:space="preserve"> решает комиссия по зеленым насаждениям (далее</w:t>
      </w:r>
      <w:r w:rsidR="00B01C70">
        <w:rPr>
          <w:sz w:val="28"/>
          <w:szCs w:val="28"/>
        </w:rPr>
        <w:t xml:space="preserve"> </w:t>
      </w:r>
      <w:r>
        <w:rPr>
          <w:sz w:val="28"/>
          <w:szCs w:val="28"/>
        </w:rPr>
        <w:t>-</w:t>
      </w:r>
      <w:r w:rsidR="00B01C70">
        <w:rPr>
          <w:sz w:val="28"/>
          <w:szCs w:val="28"/>
        </w:rPr>
        <w:t xml:space="preserve"> </w:t>
      </w:r>
      <w:r>
        <w:rPr>
          <w:sz w:val="28"/>
          <w:szCs w:val="28"/>
        </w:rPr>
        <w:t xml:space="preserve">комиссия). Заключение комиссии оформляется актом обследования зеленых насаждений (приложение № 2 к распоряжению администрации города Железногорска от 10.04.2009 г. № 423 (в ред. от 05.09.2016 г. № 1573) «О комиссии по зеленым насаждениям администрации города Железногорска)». Персональный состав комиссии утвержден вышеуказанным распоряжением. </w:t>
      </w:r>
    </w:p>
    <w:p w:rsidR="00BC2B41" w:rsidRPr="007C56AE" w:rsidRDefault="00BC2B41" w:rsidP="00BC2B41">
      <w:pPr>
        <w:ind w:firstLine="709"/>
        <w:jc w:val="both"/>
        <w:rPr>
          <w:sz w:val="28"/>
          <w:szCs w:val="28"/>
        </w:rPr>
      </w:pPr>
      <w:r>
        <w:rPr>
          <w:sz w:val="28"/>
          <w:szCs w:val="28"/>
        </w:rPr>
        <w:t xml:space="preserve">В нарушение пункта 2 </w:t>
      </w:r>
      <w:r w:rsidR="00330D16">
        <w:rPr>
          <w:sz w:val="28"/>
          <w:szCs w:val="28"/>
        </w:rPr>
        <w:t>р</w:t>
      </w:r>
      <w:r w:rsidRPr="00BD3B8C">
        <w:rPr>
          <w:sz w:val="28"/>
          <w:szCs w:val="28"/>
        </w:rPr>
        <w:t>ешени</w:t>
      </w:r>
      <w:r>
        <w:rPr>
          <w:sz w:val="28"/>
          <w:szCs w:val="28"/>
        </w:rPr>
        <w:t>я</w:t>
      </w:r>
      <w:r w:rsidRPr="00BD3B8C">
        <w:rPr>
          <w:sz w:val="28"/>
          <w:szCs w:val="28"/>
        </w:rPr>
        <w:t xml:space="preserve"> </w:t>
      </w:r>
      <w:r>
        <w:rPr>
          <w:sz w:val="28"/>
          <w:szCs w:val="28"/>
        </w:rPr>
        <w:t xml:space="preserve">Железногорской городской Думы от 26.03.2009 г. № 187-4-РД администрацией города Железногорска </w:t>
      </w:r>
      <w:r w:rsidR="00F76986">
        <w:rPr>
          <w:sz w:val="28"/>
          <w:szCs w:val="28"/>
        </w:rPr>
        <w:t xml:space="preserve">до </w:t>
      </w:r>
      <w:r w:rsidR="002A5F4E">
        <w:rPr>
          <w:sz w:val="28"/>
          <w:szCs w:val="28"/>
        </w:rPr>
        <w:t xml:space="preserve">настоящего времени </w:t>
      </w:r>
      <w:r>
        <w:rPr>
          <w:sz w:val="28"/>
          <w:szCs w:val="28"/>
        </w:rPr>
        <w:t>не разработано Положение о содержании зеленых насаждений на территории города Железногорска.</w:t>
      </w:r>
    </w:p>
    <w:p w:rsidR="00BC2B41" w:rsidRPr="007C56AE" w:rsidRDefault="00BC2B41" w:rsidP="00BC2B41">
      <w:pPr>
        <w:ind w:firstLine="709"/>
        <w:jc w:val="both"/>
        <w:rPr>
          <w:sz w:val="28"/>
          <w:szCs w:val="28"/>
        </w:rPr>
      </w:pPr>
      <w:r w:rsidRPr="007C56AE">
        <w:rPr>
          <w:sz w:val="28"/>
          <w:szCs w:val="28"/>
        </w:rPr>
        <w:t xml:space="preserve">В нарушение </w:t>
      </w:r>
      <w:r>
        <w:rPr>
          <w:sz w:val="28"/>
          <w:szCs w:val="28"/>
        </w:rPr>
        <w:t>ст</w:t>
      </w:r>
      <w:r w:rsidR="00481F28">
        <w:rPr>
          <w:sz w:val="28"/>
          <w:szCs w:val="28"/>
        </w:rPr>
        <w:t>атьи</w:t>
      </w:r>
      <w:r>
        <w:rPr>
          <w:sz w:val="28"/>
          <w:szCs w:val="28"/>
        </w:rPr>
        <w:t xml:space="preserve"> 5 Положения </w:t>
      </w:r>
      <w:r w:rsidR="00330D16">
        <w:rPr>
          <w:sz w:val="28"/>
          <w:szCs w:val="28"/>
        </w:rPr>
        <w:t>о</w:t>
      </w:r>
      <w:r>
        <w:rPr>
          <w:sz w:val="28"/>
          <w:szCs w:val="28"/>
        </w:rPr>
        <w:t xml:space="preserve"> порядке сноса зеленных насаждений, возмещении ущерба, нанесенного сносом, и восстановления зеленых насаждений на </w:t>
      </w:r>
      <w:r w:rsidR="00330D16">
        <w:rPr>
          <w:sz w:val="28"/>
          <w:szCs w:val="28"/>
        </w:rPr>
        <w:t>территории города Железногорска</w:t>
      </w:r>
      <w:r>
        <w:rPr>
          <w:sz w:val="28"/>
          <w:szCs w:val="28"/>
        </w:rPr>
        <w:t xml:space="preserve"> экспертная оценка необходимости сноса, сохранения или пересадки зеленых насаждений не проводилась. </w:t>
      </w:r>
      <w:r w:rsidR="00330D16">
        <w:rPr>
          <w:sz w:val="28"/>
          <w:szCs w:val="28"/>
        </w:rPr>
        <w:t>К</w:t>
      </w:r>
      <w:r>
        <w:rPr>
          <w:sz w:val="28"/>
          <w:szCs w:val="28"/>
        </w:rPr>
        <w:t>омиссией, утвержденной распоряжением администрации города Железногорска от 10.04.2009 г. № 423 (в ред. от 05.09</w:t>
      </w:r>
      <w:r w:rsidR="00330D16">
        <w:rPr>
          <w:sz w:val="28"/>
          <w:szCs w:val="28"/>
        </w:rPr>
        <w:t>.2016 г. № 1573) не составлялся</w:t>
      </w:r>
      <w:r>
        <w:rPr>
          <w:sz w:val="28"/>
          <w:szCs w:val="28"/>
        </w:rPr>
        <w:t xml:space="preserve"> </w:t>
      </w:r>
      <w:r w:rsidR="00330D16">
        <w:rPr>
          <w:sz w:val="28"/>
          <w:szCs w:val="28"/>
        </w:rPr>
        <w:t>акт обследования.</w:t>
      </w:r>
    </w:p>
    <w:p w:rsidR="00BC2B41" w:rsidRPr="00910842" w:rsidRDefault="00BC2B41" w:rsidP="00BC2B41">
      <w:pPr>
        <w:ind w:firstLine="709"/>
        <w:jc w:val="both"/>
        <w:rPr>
          <w:sz w:val="28"/>
          <w:szCs w:val="28"/>
        </w:rPr>
      </w:pPr>
      <w:r w:rsidRPr="00910842">
        <w:rPr>
          <w:sz w:val="28"/>
          <w:szCs w:val="28"/>
        </w:rPr>
        <w:t xml:space="preserve">Следует отметить, что в Контрольно-счетную палату города </w:t>
      </w:r>
      <w:r>
        <w:rPr>
          <w:sz w:val="28"/>
          <w:szCs w:val="28"/>
        </w:rPr>
        <w:t>Ж</w:t>
      </w:r>
      <w:r w:rsidRPr="00910842">
        <w:rPr>
          <w:sz w:val="28"/>
          <w:szCs w:val="28"/>
        </w:rPr>
        <w:t xml:space="preserve">елезногорска </w:t>
      </w:r>
      <w:r>
        <w:rPr>
          <w:sz w:val="28"/>
          <w:szCs w:val="28"/>
        </w:rPr>
        <w:t>Управлением городского хозяйства администрации города Железногорска представлен акт обследования зеленых насаждений от 26.09.2018 года</w:t>
      </w:r>
      <w:r w:rsidR="00330D16">
        <w:rPr>
          <w:sz w:val="28"/>
          <w:szCs w:val="28"/>
        </w:rPr>
        <w:t>,</w:t>
      </w:r>
      <w:r>
        <w:rPr>
          <w:sz w:val="28"/>
          <w:szCs w:val="28"/>
        </w:rPr>
        <w:t xml:space="preserve"> составленный сотрудниками ООО «Горзеленхоз» со ссылкой на условия контракта на 2018 год с указанием адресных ориентиров и вид</w:t>
      </w:r>
      <w:r w:rsidR="00330D16">
        <w:rPr>
          <w:sz w:val="28"/>
          <w:szCs w:val="28"/>
        </w:rPr>
        <w:t>ов</w:t>
      </w:r>
      <w:r>
        <w:rPr>
          <w:sz w:val="28"/>
          <w:szCs w:val="28"/>
        </w:rPr>
        <w:t xml:space="preserve"> </w:t>
      </w:r>
      <w:r>
        <w:rPr>
          <w:sz w:val="28"/>
          <w:szCs w:val="28"/>
        </w:rPr>
        <w:lastRenderedPageBreak/>
        <w:t xml:space="preserve">необходимых работ. Представленный акт свидетельствует о том, что на момент заключения контракта по итогам проведения открытого конкурса </w:t>
      </w:r>
      <w:r w:rsidR="00936012">
        <w:rPr>
          <w:sz w:val="28"/>
          <w:szCs w:val="28"/>
        </w:rPr>
        <w:t>з</w:t>
      </w:r>
      <w:r>
        <w:rPr>
          <w:sz w:val="28"/>
          <w:szCs w:val="28"/>
        </w:rPr>
        <w:t xml:space="preserve">аказчик фактически обладал необходимой информацией, но не указал </w:t>
      </w:r>
      <w:r w:rsidR="002A5F4E">
        <w:rPr>
          <w:sz w:val="28"/>
          <w:szCs w:val="28"/>
        </w:rPr>
        <w:t xml:space="preserve">ее </w:t>
      </w:r>
      <w:r>
        <w:rPr>
          <w:sz w:val="28"/>
          <w:szCs w:val="28"/>
        </w:rPr>
        <w:t xml:space="preserve">в составе конкурсной документации. При этом оснований для составления такого акта потенциальным подрядчиком Контрольно-счетной палатой не установлено.  </w:t>
      </w:r>
    </w:p>
    <w:p w:rsidR="00A7031A" w:rsidRDefault="00BC2B41" w:rsidP="00A7031A">
      <w:pPr>
        <w:ind w:firstLine="709"/>
        <w:jc w:val="both"/>
        <w:rPr>
          <w:sz w:val="28"/>
          <w:szCs w:val="28"/>
        </w:rPr>
      </w:pPr>
      <w:r w:rsidRPr="00041590">
        <w:rPr>
          <w:sz w:val="28"/>
          <w:szCs w:val="28"/>
        </w:rPr>
        <w:t xml:space="preserve">В отсутствие вышеперечисленной информации, являющейся основанием для подтверждения целесообразности проводимой обрезки и вырубки, необходимого соответствующего этапа омолаживающей обрезки и размеров обрезки сучьев, не представляется возможным в целом дать оценку обоснованности данного вида работ с подтверждением </w:t>
      </w:r>
      <w:r w:rsidR="00330D16">
        <w:rPr>
          <w:sz w:val="28"/>
          <w:szCs w:val="28"/>
        </w:rPr>
        <w:t xml:space="preserve">достоверности </w:t>
      </w:r>
      <w:r w:rsidRPr="00041590">
        <w:rPr>
          <w:sz w:val="28"/>
          <w:szCs w:val="28"/>
        </w:rPr>
        <w:t>заявленных объемов.</w:t>
      </w:r>
      <w:r>
        <w:rPr>
          <w:sz w:val="28"/>
          <w:szCs w:val="28"/>
        </w:rPr>
        <w:t xml:space="preserve"> </w:t>
      </w:r>
      <w:r w:rsidRPr="009E6E35">
        <w:rPr>
          <w:sz w:val="28"/>
          <w:szCs w:val="28"/>
        </w:rPr>
        <w:t>Следовательно, заключение о необходимости обрезки опреде</w:t>
      </w:r>
      <w:r w:rsidR="002A5F4E">
        <w:rPr>
          <w:sz w:val="28"/>
          <w:szCs w:val="28"/>
        </w:rPr>
        <w:t>ленного вида и вырубки деревьев фактически</w:t>
      </w:r>
      <w:r w:rsidRPr="009E6E35">
        <w:rPr>
          <w:sz w:val="28"/>
          <w:szCs w:val="28"/>
        </w:rPr>
        <w:t xml:space="preserve"> было при</w:t>
      </w:r>
      <w:r w:rsidR="00685D82">
        <w:rPr>
          <w:sz w:val="28"/>
          <w:szCs w:val="28"/>
        </w:rPr>
        <w:t>нято и составлено на основании</w:t>
      </w:r>
      <w:r w:rsidRPr="009E6E35">
        <w:rPr>
          <w:sz w:val="28"/>
          <w:szCs w:val="28"/>
        </w:rPr>
        <w:t xml:space="preserve"> мнения нелегитимной комиссии, не уполномоченной на принятие данного решения.</w:t>
      </w:r>
    </w:p>
    <w:p w:rsidR="00A7031A" w:rsidRDefault="00BC2B41" w:rsidP="00A7031A">
      <w:pPr>
        <w:ind w:firstLine="709"/>
        <w:jc w:val="both"/>
        <w:rPr>
          <w:rFonts w:eastAsia="Calibri"/>
          <w:sz w:val="28"/>
          <w:szCs w:val="28"/>
        </w:rPr>
      </w:pPr>
      <w:r>
        <w:rPr>
          <w:sz w:val="28"/>
          <w:szCs w:val="28"/>
        </w:rPr>
        <w:t xml:space="preserve">Следует также отметить, что </w:t>
      </w:r>
      <w:r w:rsidR="000E7490">
        <w:rPr>
          <w:sz w:val="28"/>
          <w:szCs w:val="28"/>
        </w:rPr>
        <w:t xml:space="preserve">обследование проведено </w:t>
      </w:r>
      <w:r>
        <w:rPr>
          <w:sz w:val="28"/>
          <w:szCs w:val="28"/>
        </w:rPr>
        <w:t xml:space="preserve">сотрудниками ООО «Горзеленхоз» 26 сентября 2018 года, </w:t>
      </w:r>
      <w:r w:rsidR="000E7490">
        <w:rPr>
          <w:sz w:val="28"/>
          <w:szCs w:val="28"/>
        </w:rPr>
        <w:t xml:space="preserve">что подтверждается актом обследования и свидетельствует о проведении переговоров с участником закупки в нарушение </w:t>
      </w:r>
      <w:hyperlink r:id="rId27" w:history="1">
        <w:r w:rsidR="000E7490" w:rsidRPr="000E7490">
          <w:rPr>
            <w:rFonts w:eastAsia="Calibri"/>
            <w:sz w:val="28"/>
            <w:szCs w:val="28"/>
          </w:rPr>
          <w:t>статьи 46</w:t>
        </w:r>
      </w:hyperlink>
      <w:r w:rsidR="000E7490">
        <w:rPr>
          <w:rFonts w:eastAsia="Calibri"/>
          <w:sz w:val="28"/>
          <w:szCs w:val="28"/>
        </w:rPr>
        <w:t xml:space="preserve"> </w:t>
      </w:r>
      <w:r w:rsidR="00685D82">
        <w:rPr>
          <w:rFonts w:eastAsia="Calibri"/>
          <w:sz w:val="28"/>
          <w:szCs w:val="28"/>
        </w:rPr>
        <w:t>Федерального з</w:t>
      </w:r>
      <w:r w:rsidR="000E7490">
        <w:rPr>
          <w:rFonts w:eastAsia="Calibri"/>
          <w:sz w:val="28"/>
          <w:szCs w:val="28"/>
        </w:rPr>
        <w:t>акона № 44-ФЗ</w:t>
      </w:r>
      <w:r w:rsidR="00BB455B">
        <w:rPr>
          <w:rFonts w:eastAsia="Calibri"/>
          <w:sz w:val="28"/>
          <w:szCs w:val="28"/>
        </w:rPr>
        <w:t>.</w:t>
      </w:r>
      <w:r w:rsidR="001726C7">
        <w:rPr>
          <w:rFonts w:eastAsia="Calibri"/>
          <w:sz w:val="28"/>
          <w:szCs w:val="28"/>
        </w:rPr>
        <w:t xml:space="preserve"> </w:t>
      </w:r>
      <w:r w:rsidR="00A7031A">
        <w:rPr>
          <w:rFonts w:eastAsia="Calibri"/>
          <w:sz w:val="28"/>
          <w:szCs w:val="28"/>
        </w:rPr>
        <w:t>Д</w:t>
      </w:r>
      <w:r w:rsidR="005E1ACA">
        <w:rPr>
          <w:rFonts w:eastAsia="Calibri"/>
          <w:sz w:val="28"/>
          <w:szCs w:val="28"/>
        </w:rPr>
        <w:t>опуск потенциального участника закупки на объект выполнения работ может создать преимущества для такого участника.</w:t>
      </w:r>
      <w:r w:rsidR="00A7031A" w:rsidRPr="00A7031A">
        <w:rPr>
          <w:rFonts w:eastAsia="Calibri"/>
          <w:sz w:val="28"/>
          <w:szCs w:val="28"/>
        </w:rPr>
        <w:t xml:space="preserve"> </w:t>
      </w:r>
      <w:r w:rsidR="00A7031A">
        <w:rPr>
          <w:rFonts w:eastAsia="Calibri"/>
          <w:sz w:val="28"/>
          <w:szCs w:val="28"/>
        </w:rPr>
        <w:t>(</w:t>
      </w:r>
      <w:r w:rsidR="00A7031A" w:rsidRPr="001726C7">
        <w:rPr>
          <w:rFonts w:eastAsia="Calibri"/>
          <w:sz w:val="28"/>
          <w:szCs w:val="28"/>
        </w:rPr>
        <w:t>Письм</w:t>
      </w:r>
      <w:r w:rsidR="00A7031A">
        <w:rPr>
          <w:rFonts w:eastAsia="Calibri"/>
          <w:sz w:val="28"/>
          <w:szCs w:val="28"/>
        </w:rPr>
        <w:t>а</w:t>
      </w:r>
      <w:r w:rsidR="00A7031A" w:rsidRPr="001726C7">
        <w:rPr>
          <w:rFonts w:eastAsia="Calibri"/>
          <w:sz w:val="28"/>
          <w:szCs w:val="28"/>
        </w:rPr>
        <w:t xml:space="preserve"> Минэкономразвития России от 25.07.2016 </w:t>
      </w:r>
      <w:r w:rsidR="00A7031A">
        <w:rPr>
          <w:rFonts w:eastAsia="Calibri"/>
          <w:sz w:val="28"/>
          <w:szCs w:val="28"/>
        </w:rPr>
        <w:t xml:space="preserve">№ </w:t>
      </w:r>
      <w:r w:rsidR="00A7031A" w:rsidRPr="001726C7">
        <w:rPr>
          <w:rFonts w:eastAsia="Calibri"/>
          <w:sz w:val="28"/>
          <w:szCs w:val="28"/>
        </w:rPr>
        <w:t>Д28и-1869</w:t>
      </w:r>
      <w:r w:rsidR="00A7031A">
        <w:rPr>
          <w:rFonts w:eastAsia="Calibri"/>
          <w:sz w:val="28"/>
          <w:szCs w:val="28"/>
        </w:rPr>
        <w:t>, от 29.09.2016 N ОГ-Д28-11753).</w:t>
      </w:r>
    </w:p>
    <w:p w:rsidR="00936012" w:rsidRDefault="001726C7" w:rsidP="007A6CAF">
      <w:pPr>
        <w:ind w:firstLine="709"/>
        <w:jc w:val="both"/>
        <w:rPr>
          <w:sz w:val="28"/>
          <w:szCs w:val="28"/>
        </w:rPr>
      </w:pPr>
      <w:r>
        <w:rPr>
          <w:sz w:val="28"/>
          <w:szCs w:val="28"/>
        </w:rPr>
        <w:t>В нарушение ст</w:t>
      </w:r>
      <w:r w:rsidR="00936012">
        <w:rPr>
          <w:sz w:val="28"/>
          <w:szCs w:val="28"/>
        </w:rPr>
        <w:t>атьи</w:t>
      </w:r>
      <w:r>
        <w:rPr>
          <w:sz w:val="28"/>
          <w:szCs w:val="28"/>
        </w:rPr>
        <w:t xml:space="preserve"> 1</w:t>
      </w:r>
      <w:r w:rsidR="000E7490">
        <w:rPr>
          <w:sz w:val="28"/>
          <w:szCs w:val="28"/>
        </w:rPr>
        <w:t xml:space="preserve">7 </w:t>
      </w:r>
      <w:r w:rsidR="005D1AB3" w:rsidRPr="005D1AB3">
        <w:rPr>
          <w:sz w:val="28"/>
          <w:szCs w:val="28"/>
        </w:rPr>
        <w:t xml:space="preserve">Федеральный закон от 26.07.2006 </w:t>
      </w:r>
      <w:r w:rsidR="005D1AB3">
        <w:rPr>
          <w:sz w:val="28"/>
          <w:szCs w:val="28"/>
        </w:rPr>
        <w:t>№ 135-ФЗ «</w:t>
      </w:r>
      <w:r w:rsidR="005D1AB3" w:rsidRPr="005D1AB3">
        <w:rPr>
          <w:sz w:val="28"/>
          <w:szCs w:val="28"/>
        </w:rPr>
        <w:t>О защите конкуренции</w:t>
      </w:r>
      <w:r w:rsidR="005D1AB3">
        <w:rPr>
          <w:sz w:val="28"/>
          <w:szCs w:val="28"/>
        </w:rPr>
        <w:t>» Управление городского хозяйства осуществил</w:t>
      </w:r>
      <w:r w:rsidR="007A6CAF">
        <w:rPr>
          <w:sz w:val="28"/>
          <w:szCs w:val="28"/>
        </w:rPr>
        <w:t>о</w:t>
      </w:r>
      <w:r w:rsidR="005D1AB3">
        <w:rPr>
          <w:sz w:val="28"/>
          <w:szCs w:val="28"/>
        </w:rPr>
        <w:t xml:space="preserve"> </w:t>
      </w:r>
      <w:r w:rsidR="005D1AB3">
        <w:rPr>
          <w:rFonts w:eastAsia="Calibri"/>
          <w:sz w:val="28"/>
          <w:szCs w:val="28"/>
        </w:rPr>
        <w:t>действия, которые приводят или могут привести к недопущению, ограничению или устранению конкуренции.</w:t>
      </w:r>
      <w:r w:rsidR="007A6CAF">
        <w:rPr>
          <w:rFonts w:eastAsia="Calibri"/>
          <w:sz w:val="28"/>
          <w:szCs w:val="28"/>
        </w:rPr>
        <w:t xml:space="preserve"> </w:t>
      </w:r>
      <w:r w:rsidR="007A6CAF">
        <w:rPr>
          <w:sz w:val="28"/>
          <w:szCs w:val="28"/>
        </w:rPr>
        <w:t xml:space="preserve">Действия заказчика, которые могут привести к ограничению или устранению конкуренции содержат признаки состава административного правонарушения, предусмотренного </w:t>
      </w:r>
      <w:r w:rsidR="00E101F5">
        <w:rPr>
          <w:sz w:val="28"/>
          <w:szCs w:val="28"/>
        </w:rPr>
        <w:t xml:space="preserve">частью </w:t>
      </w:r>
      <w:r w:rsidR="007A6CAF">
        <w:rPr>
          <w:sz w:val="28"/>
          <w:szCs w:val="28"/>
        </w:rPr>
        <w:t>1 ст</w:t>
      </w:r>
      <w:r w:rsidR="00E101F5">
        <w:rPr>
          <w:sz w:val="28"/>
          <w:szCs w:val="28"/>
        </w:rPr>
        <w:t>атьи</w:t>
      </w:r>
      <w:r w:rsidR="007A6CAF">
        <w:rPr>
          <w:sz w:val="28"/>
          <w:szCs w:val="28"/>
        </w:rPr>
        <w:t xml:space="preserve"> 14.9</w:t>
      </w:r>
      <w:r w:rsidR="00E101F5">
        <w:rPr>
          <w:sz w:val="28"/>
          <w:szCs w:val="28"/>
        </w:rPr>
        <w:t xml:space="preserve"> </w:t>
      </w:r>
      <w:bookmarkStart w:id="1" w:name="_GoBack"/>
      <w:bookmarkEnd w:id="1"/>
      <w:r w:rsidR="007A6CAF">
        <w:rPr>
          <w:sz w:val="28"/>
          <w:szCs w:val="28"/>
        </w:rPr>
        <w:t>КоАП РФ</w:t>
      </w:r>
      <w:r w:rsidR="00DB62B0">
        <w:rPr>
          <w:sz w:val="28"/>
          <w:szCs w:val="28"/>
        </w:rPr>
        <w:t xml:space="preserve">, </w:t>
      </w:r>
      <w:r w:rsidR="001E2F8A">
        <w:rPr>
          <w:sz w:val="28"/>
          <w:szCs w:val="28"/>
        </w:rPr>
        <w:t>а так</w:t>
      </w:r>
      <w:r w:rsidR="00DB62B0">
        <w:rPr>
          <w:sz w:val="28"/>
          <w:szCs w:val="28"/>
        </w:rPr>
        <w:t xml:space="preserve">же признаки состава уголовного преступления, предусмотренного статьей </w:t>
      </w:r>
      <w:r w:rsidR="00DB62B0" w:rsidRPr="00E101F5">
        <w:rPr>
          <w:sz w:val="28"/>
          <w:szCs w:val="28"/>
        </w:rPr>
        <w:t>200.4</w:t>
      </w:r>
      <w:r w:rsidR="00DB62B0">
        <w:rPr>
          <w:sz w:val="28"/>
          <w:szCs w:val="28"/>
        </w:rPr>
        <w:t xml:space="preserve"> УК РФ</w:t>
      </w:r>
      <w:r w:rsidR="007A6CAF">
        <w:rPr>
          <w:sz w:val="28"/>
          <w:szCs w:val="28"/>
        </w:rPr>
        <w:t xml:space="preserve"> (п. 4.25. Классификатора нарушений СП РФ).</w:t>
      </w:r>
    </w:p>
    <w:p w:rsidR="00BC2B41" w:rsidRDefault="00BC2B41" w:rsidP="00BC2B41">
      <w:pPr>
        <w:ind w:firstLine="709"/>
        <w:jc w:val="both"/>
        <w:rPr>
          <w:sz w:val="28"/>
          <w:szCs w:val="28"/>
        </w:rPr>
      </w:pPr>
      <w:r>
        <w:rPr>
          <w:sz w:val="28"/>
          <w:szCs w:val="28"/>
        </w:rPr>
        <w:t>Анализ результатов исполнения контракта показал следующее.</w:t>
      </w:r>
    </w:p>
    <w:p w:rsidR="00BC2B41" w:rsidRDefault="00BC2B41" w:rsidP="00BC2B41">
      <w:pPr>
        <w:ind w:firstLine="709"/>
        <w:jc w:val="both"/>
        <w:rPr>
          <w:sz w:val="28"/>
          <w:szCs w:val="28"/>
        </w:rPr>
      </w:pPr>
      <w:r w:rsidRPr="00D32EB0">
        <w:rPr>
          <w:sz w:val="28"/>
          <w:szCs w:val="28"/>
        </w:rPr>
        <w:t xml:space="preserve">Акты о приемке выполненных работ (форма КС-2) </w:t>
      </w:r>
      <w:r>
        <w:rPr>
          <w:sz w:val="28"/>
          <w:szCs w:val="28"/>
        </w:rPr>
        <w:t xml:space="preserve">и справки </w:t>
      </w:r>
      <w:r w:rsidRPr="00D32EB0">
        <w:rPr>
          <w:sz w:val="28"/>
          <w:szCs w:val="28"/>
        </w:rPr>
        <w:t xml:space="preserve">выполненных работ и затрат </w:t>
      </w:r>
      <w:r>
        <w:rPr>
          <w:sz w:val="28"/>
          <w:szCs w:val="28"/>
        </w:rPr>
        <w:t>(</w:t>
      </w:r>
      <w:r w:rsidRPr="00D32EB0">
        <w:rPr>
          <w:sz w:val="28"/>
          <w:szCs w:val="28"/>
        </w:rPr>
        <w:t>форма КС-3</w:t>
      </w:r>
      <w:r>
        <w:rPr>
          <w:sz w:val="28"/>
          <w:szCs w:val="28"/>
        </w:rPr>
        <w:t xml:space="preserve">) </w:t>
      </w:r>
      <w:r w:rsidRPr="00D32EB0">
        <w:rPr>
          <w:sz w:val="28"/>
          <w:szCs w:val="28"/>
        </w:rPr>
        <w:t xml:space="preserve">от 21.11.2018 г, 06.12.2018 г, </w:t>
      </w:r>
      <w:r>
        <w:rPr>
          <w:sz w:val="28"/>
          <w:szCs w:val="28"/>
        </w:rPr>
        <w:t xml:space="preserve">от 25.12.2018 г., 31.12.2018 г. </w:t>
      </w:r>
      <w:r w:rsidRPr="00D32EB0">
        <w:rPr>
          <w:sz w:val="28"/>
          <w:szCs w:val="28"/>
        </w:rPr>
        <w:t xml:space="preserve">на сумму </w:t>
      </w:r>
      <w:r>
        <w:rPr>
          <w:sz w:val="28"/>
          <w:szCs w:val="28"/>
        </w:rPr>
        <w:t>1317,9 тыс.</w:t>
      </w:r>
      <w:r w:rsidRPr="00D32EB0">
        <w:rPr>
          <w:sz w:val="28"/>
          <w:szCs w:val="28"/>
        </w:rPr>
        <w:t xml:space="preserve"> руб., подписанные </w:t>
      </w:r>
      <w:r w:rsidR="00936012">
        <w:rPr>
          <w:sz w:val="28"/>
          <w:szCs w:val="28"/>
        </w:rPr>
        <w:t>з</w:t>
      </w:r>
      <w:r w:rsidRPr="00D32EB0">
        <w:rPr>
          <w:sz w:val="28"/>
          <w:szCs w:val="28"/>
        </w:rPr>
        <w:t>аказчиком, свидетельствуют</w:t>
      </w:r>
      <w:r w:rsidR="00936012">
        <w:rPr>
          <w:sz w:val="28"/>
          <w:szCs w:val="28"/>
        </w:rPr>
        <w:t xml:space="preserve"> о том</w:t>
      </w:r>
      <w:r w:rsidRPr="00D32EB0">
        <w:rPr>
          <w:sz w:val="28"/>
          <w:szCs w:val="28"/>
        </w:rPr>
        <w:t xml:space="preserve">, что работы, предусмотренные </w:t>
      </w:r>
      <w:r>
        <w:rPr>
          <w:sz w:val="28"/>
          <w:szCs w:val="28"/>
        </w:rPr>
        <w:t>муниципальным контрактом № 1 от 26.10.2018 г.</w:t>
      </w:r>
      <w:r w:rsidRPr="00D32EB0">
        <w:rPr>
          <w:sz w:val="28"/>
          <w:szCs w:val="28"/>
        </w:rPr>
        <w:t xml:space="preserve"> выполнены в полном объеме и в установленные сроки.</w:t>
      </w:r>
      <w:r>
        <w:rPr>
          <w:sz w:val="28"/>
          <w:szCs w:val="28"/>
        </w:rPr>
        <w:t xml:space="preserve"> Перечисление денежных средств подрядчику подтвер</w:t>
      </w:r>
      <w:r w:rsidR="00936012">
        <w:rPr>
          <w:sz w:val="28"/>
          <w:szCs w:val="28"/>
        </w:rPr>
        <w:t xml:space="preserve">ждается платежными поручениями </w:t>
      </w:r>
      <w:r>
        <w:rPr>
          <w:sz w:val="28"/>
          <w:szCs w:val="28"/>
        </w:rPr>
        <w:t xml:space="preserve">на </w:t>
      </w:r>
      <w:r w:rsidR="00936012">
        <w:rPr>
          <w:sz w:val="28"/>
          <w:szCs w:val="28"/>
        </w:rPr>
        <w:t xml:space="preserve">общую </w:t>
      </w:r>
      <w:r>
        <w:rPr>
          <w:sz w:val="28"/>
          <w:szCs w:val="28"/>
        </w:rPr>
        <w:t xml:space="preserve">сумму </w:t>
      </w:r>
      <w:r w:rsidR="005D1AB3">
        <w:rPr>
          <w:sz w:val="28"/>
          <w:szCs w:val="28"/>
        </w:rPr>
        <w:t xml:space="preserve">1317990 рублей. </w:t>
      </w:r>
      <w:r>
        <w:rPr>
          <w:sz w:val="28"/>
          <w:szCs w:val="28"/>
        </w:rPr>
        <w:t>Муниципальный контракт оплачен в пределах лимитов бюджетных обязательств, что соответствует п. 2 ст. 72 Бюджетного кодекса РФ.</w:t>
      </w:r>
    </w:p>
    <w:p w:rsidR="00BC2B41" w:rsidRDefault="00BC2B41" w:rsidP="00BC2B41">
      <w:pPr>
        <w:ind w:firstLine="709"/>
        <w:jc w:val="both"/>
        <w:rPr>
          <w:sz w:val="28"/>
          <w:szCs w:val="28"/>
        </w:rPr>
      </w:pPr>
      <w:r>
        <w:rPr>
          <w:sz w:val="28"/>
          <w:szCs w:val="28"/>
        </w:rPr>
        <w:t>Согласно приемке выполненных работ установлено следующее.</w:t>
      </w:r>
    </w:p>
    <w:p w:rsidR="00783432" w:rsidRPr="009A7A3D" w:rsidRDefault="00BC2B41" w:rsidP="00783432">
      <w:pPr>
        <w:autoSpaceDE w:val="0"/>
        <w:autoSpaceDN w:val="0"/>
        <w:adjustRightInd w:val="0"/>
        <w:ind w:firstLine="709"/>
        <w:jc w:val="both"/>
        <w:rPr>
          <w:sz w:val="28"/>
          <w:szCs w:val="28"/>
        </w:rPr>
      </w:pPr>
      <w:r>
        <w:rPr>
          <w:sz w:val="28"/>
          <w:szCs w:val="28"/>
        </w:rPr>
        <w:lastRenderedPageBreak/>
        <w:t xml:space="preserve">В </w:t>
      </w:r>
      <w:r w:rsidRPr="00091F18">
        <w:rPr>
          <w:sz w:val="28"/>
          <w:szCs w:val="28"/>
        </w:rPr>
        <w:t>нарушение части 6 статьи 34, статьи 101</w:t>
      </w:r>
      <w:r>
        <w:rPr>
          <w:sz w:val="28"/>
          <w:szCs w:val="28"/>
        </w:rPr>
        <w:t xml:space="preserve"> </w:t>
      </w:r>
      <w:r w:rsidR="00D35242">
        <w:rPr>
          <w:sz w:val="28"/>
          <w:szCs w:val="28"/>
        </w:rPr>
        <w:t>Федерального з</w:t>
      </w:r>
      <w:r>
        <w:rPr>
          <w:sz w:val="28"/>
          <w:szCs w:val="28"/>
        </w:rPr>
        <w:t>акона № 44-ФЗ</w:t>
      </w:r>
      <w:r w:rsidR="00C42A4E">
        <w:rPr>
          <w:sz w:val="28"/>
          <w:szCs w:val="28"/>
        </w:rPr>
        <w:t>,</w:t>
      </w:r>
      <w:r>
        <w:rPr>
          <w:sz w:val="28"/>
          <w:szCs w:val="28"/>
        </w:rPr>
        <w:t xml:space="preserve"> п. 8.5 муниципального контракта Управление городского хозяйства </w:t>
      </w:r>
      <w:r w:rsidRPr="00091F18">
        <w:rPr>
          <w:sz w:val="28"/>
          <w:szCs w:val="28"/>
        </w:rPr>
        <w:t>за просрочку исполнения</w:t>
      </w:r>
      <w:r>
        <w:rPr>
          <w:sz w:val="28"/>
          <w:szCs w:val="28"/>
        </w:rPr>
        <w:t xml:space="preserve"> поставщиком обязательств</w:t>
      </w:r>
      <w:r w:rsidRPr="00091F18">
        <w:rPr>
          <w:sz w:val="28"/>
          <w:szCs w:val="28"/>
        </w:rPr>
        <w:t xml:space="preserve"> контракта не взымало пеню с </w:t>
      </w:r>
      <w:r>
        <w:rPr>
          <w:sz w:val="28"/>
          <w:szCs w:val="28"/>
        </w:rPr>
        <w:t>подрядчика</w:t>
      </w:r>
      <w:r w:rsidRPr="00091F18">
        <w:rPr>
          <w:sz w:val="28"/>
          <w:szCs w:val="28"/>
        </w:rPr>
        <w:t xml:space="preserve">, в результате чего потери бюджета </w:t>
      </w:r>
      <w:r>
        <w:rPr>
          <w:sz w:val="28"/>
          <w:szCs w:val="28"/>
        </w:rPr>
        <w:t xml:space="preserve">по акту № 1 </w:t>
      </w:r>
      <w:r w:rsidRPr="00091F18">
        <w:rPr>
          <w:sz w:val="28"/>
          <w:szCs w:val="28"/>
        </w:rPr>
        <w:t xml:space="preserve">составили </w:t>
      </w:r>
      <w:r>
        <w:rPr>
          <w:sz w:val="28"/>
          <w:szCs w:val="28"/>
        </w:rPr>
        <w:t>2926,25</w:t>
      </w:r>
      <w:r w:rsidRPr="00091F18">
        <w:rPr>
          <w:sz w:val="28"/>
          <w:szCs w:val="28"/>
        </w:rPr>
        <w:t xml:space="preserve"> рублей</w:t>
      </w:r>
      <w:r w:rsidR="00B87489">
        <w:rPr>
          <w:sz w:val="28"/>
          <w:szCs w:val="28"/>
        </w:rPr>
        <w:t xml:space="preserve"> (п. 4.47 Классификатора нарушений СП РФ)</w:t>
      </w:r>
      <w:r w:rsidRPr="00091F18">
        <w:rPr>
          <w:sz w:val="28"/>
          <w:szCs w:val="28"/>
        </w:rPr>
        <w:t>.</w:t>
      </w:r>
      <w:r w:rsidR="00783432">
        <w:rPr>
          <w:sz w:val="28"/>
          <w:szCs w:val="28"/>
        </w:rPr>
        <w:t xml:space="preserve"> Расчет пени произведен с использованием </w:t>
      </w:r>
      <w:r w:rsidR="00783432" w:rsidRPr="009A7A3D">
        <w:rPr>
          <w:sz w:val="28"/>
          <w:szCs w:val="28"/>
        </w:rPr>
        <w:t xml:space="preserve">калькулятора пеней, начисляемых поставщику с помощью системы </w:t>
      </w:r>
      <w:r w:rsidR="00783432">
        <w:rPr>
          <w:sz w:val="28"/>
          <w:szCs w:val="28"/>
        </w:rPr>
        <w:t>«</w:t>
      </w:r>
      <w:r w:rsidR="00783432" w:rsidRPr="009A7A3D">
        <w:rPr>
          <w:sz w:val="28"/>
          <w:szCs w:val="28"/>
        </w:rPr>
        <w:t>Гарант</w:t>
      </w:r>
      <w:r w:rsidR="00783432">
        <w:rPr>
          <w:sz w:val="28"/>
          <w:szCs w:val="28"/>
        </w:rPr>
        <w:t>».</w:t>
      </w:r>
    </w:p>
    <w:p w:rsidR="00783432" w:rsidRPr="009A7A3D" w:rsidRDefault="00BC2B41" w:rsidP="00783432">
      <w:pPr>
        <w:autoSpaceDE w:val="0"/>
        <w:autoSpaceDN w:val="0"/>
        <w:adjustRightInd w:val="0"/>
        <w:ind w:firstLine="709"/>
        <w:jc w:val="both"/>
        <w:rPr>
          <w:sz w:val="28"/>
          <w:szCs w:val="28"/>
        </w:rPr>
      </w:pPr>
      <w:r>
        <w:rPr>
          <w:sz w:val="28"/>
          <w:szCs w:val="28"/>
        </w:rPr>
        <w:t xml:space="preserve">В </w:t>
      </w:r>
      <w:r w:rsidRPr="00091F18">
        <w:rPr>
          <w:sz w:val="28"/>
          <w:szCs w:val="28"/>
        </w:rPr>
        <w:t>нарушение части 6 статьи 34, статьи 101</w:t>
      </w:r>
      <w:r>
        <w:rPr>
          <w:sz w:val="28"/>
          <w:szCs w:val="28"/>
        </w:rPr>
        <w:t xml:space="preserve"> Закона № 44-ФЗ</w:t>
      </w:r>
      <w:r w:rsidR="002A5F4E">
        <w:rPr>
          <w:sz w:val="28"/>
          <w:szCs w:val="28"/>
        </w:rPr>
        <w:t>,</w:t>
      </w:r>
      <w:r>
        <w:rPr>
          <w:sz w:val="28"/>
          <w:szCs w:val="28"/>
        </w:rPr>
        <w:t xml:space="preserve"> п. 8.5 муниципального контракта Управление городского хозяйства </w:t>
      </w:r>
      <w:r w:rsidRPr="00091F18">
        <w:rPr>
          <w:sz w:val="28"/>
          <w:szCs w:val="28"/>
        </w:rPr>
        <w:t>за просрочку исполнения</w:t>
      </w:r>
      <w:r>
        <w:rPr>
          <w:sz w:val="28"/>
          <w:szCs w:val="28"/>
        </w:rPr>
        <w:t xml:space="preserve"> поставщиком обязательств</w:t>
      </w:r>
      <w:r w:rsidRPr="00091F18">
        <w:rPr>
          <w:sz w:val="28"/>
          <w:szCs w:val="28"/>
        </w:rPr>
        <w:t xml:space="preserve"> контракта не взымало пеню с </w:t>
      </w:r>
      <w:r>
        <w:rPr>
          <w:sz w:val="28"/>
          <w:szCs w:val="28"/>
        </w:rPr>
        <w:t>подрядчика</w:t>
      </w:r>
      <w:r w:rsidRPr="00091F18">
        <w:rPr>
          <w:sz w:val="28"/>
          <w:szCs w:val="28"/>
        </w:rPr>
        <w:t xml:space="preserve">, в результате чего потери бюджета </w:t>
      </w:r>
      <w:r>
        <w:rPr>
          <w:sz w:val="28"/>
          <w:szCs w:val="28"/>
        </w:rPr>
        <w:t xml:space="preserve">по акту № 2 </w:t>
      </w:r>
      <w:r w:rsidRPr="00091F18">
        <w:rPr>
          <w:sz w:val="28"/>
          <w:szCs w:val="28"/>
        </w:rPr>
        <w:t xml:space="preserve">составили </w:t>
      </w:r>
      <w:r>
        <w:rPr>
          <w:sz w:val="28"/>
          <w:szCs w:val="28"/>
        </w:rPr>
        <w:t>259,44</w:t>
      </w:r>
      <w:r w:rsidRPr="00091F18">
        <w:rPr>
          <w:sz w:val="28"/>
          <w:szCs w:val="28"/>
        </w:rPr>
        <w:t xml:space="preserve"> рублей</w:t>
      </w:r>
      <w:r w:rsidR="00B87489">
        <w:rPr>
          <w:sz w:val="28"/>
          <w:szCs w:val="28"/>
        </w:rPr>
        <w:t xml:space="preserve"> (п. 4.47 Классификатора нарушений СП РФ)</w:t>
      </w:r>
      <w:r w:rsidR="00B87489" w:rsidRPr="00091F18">
        <w:rPr>
          <w:sz w:val="28"/>
          <w:szCs w:val="28"/>
        </w:rPr>
        <w:t>.</w:t>
      </w:r>
      <w:r w:rsidR="00783432">
        <w:rPr>
          <w:sz w:val="28"/>
          <w:szCs w:val="28"/>
        </w:rPr>
        <w:t xml:space="preserve"> Расчет пени произведен с использованием </w:t>
      </w:r>
      <w:r w:rsidR="00783432" w:rsidRPr="009A7A3D">
        <w:rPr>
          <w:sz w:val="28"/>
          <w:szCs w:val="28"/>
        </w:rPr>
        <w:t xml:space="preserve">калькулятора пеней, начисляемых поставщику с помощью системы </w:t>
      </w:r>
      <w:r w:rsidR="00783432">
        <w:rPr>
          <w:sz w:val="28"/>
          <w:szCs w:val="28"/>
        </w:rPr>
        <w:t>«</w:t>
      </w:r>
      <w:r w:rsidR="00783432" w:rsidRPr="009A7A3D">
        <w:rPr>
          <w:sz w:val="28"/>
          <w:szCs w:val="28"/>
        </w:rPr>
        <w:t>Гарант</w:t>
      </w:r>
      <w:r w:rsidR="00783432">
        <w:rPr>
          <w:sz w:val="28"/>
          <w:szCs w:val="28"/>
        </w:rPr>
        <w:t>».</w:t>
      </w:r>
    </w:p>
    <w:p w:rsidR="00BC2B41" w:rsidRDefault="00BC2B41" w:rsidP="00BC2B41">
      <w:pPr>
        <w:autoSpaceDE w:val="0"/>
        <w:autoSpaceDN w:val="0"/>
        <w:adjustRightInd w:val="0"/>
        <w:ind w:firstLine="709"/>
        <w:jc w:val="both"/>
        <w:rPr>
          <w:sz w:val="28"/>
          <w:szCs w:val="28"/>
        </w:rPr>
      </w:pPr>
      <w:r>
        <w:rPr>
          <w:sz w:val="28"/>
          <w:szCs w:val="28"/>
        </w:rPr>
        <w:t>Общая сумма потерь бюджета в результате просрочки исполнения поставщиком обязательств составила 3185,69 рублей.</w:t>
      </w:r>
    </w:p>
    <w:p w:rsidR="00BA158A" w:rsidRDefault="00BC2B41" w:rsidP="00BC2B41">
      <w:pPr>
        <w:autoSpaceDE w:val="0"/>
        <w:autoSpaceDN w:val="0"/>
        <w:adjustRightInd w:val="0"/>
        <w:ind w:firstLine="709"/>
        <w:jc w:val="both"/>
        <w:rPr>
          <w:sz w:val="28"/>
          <w:szCs w:val="28"/>
        </w:rPr>
      </w:pPr>
      <w:r>
        <w:rPr>
          <w:sz w:val="28"/>
          <w:szCs w:val="28"/>
        </w:rPr>
        <w:t>В нарушение ч</w:t>
      </w:r>
      <w:r w:rsidR="00D35242">
        <w:rPr>
          <w:sz w:val="28"/>
          <w:szCs w:val="28"/>
        </w:rPr>
        <w:t>асти</w:t>
      </w:r>
      <w:r>
        <w:rPr>
          <w:sz w:val="28"/>
          <w:szCs w:val="28"/>
        </w:rPr>
        <w:t xml:space="preserve"> 3 ст</w:t>
      </w:r>
      <w:r w:rsidR="00D35242">
        <w:rPr>
          <w:sz w:val="28"/>
          <w:szCs w:val="28"/>
        </w:rPr>
        <w:t>атьи</w:t>
      </w:r>
      <w:r>
        <w:rPr>
          <w:sz w:val="28"/>
          <w:szCs w:val="28"/>
        </w:rPr>
        <w:t xml:space="preserve"> 94 </w:t>
      </w:r>
      <w:r w:rsidR="00D35242">
        <w:rPr>
          <w:sz w:val="28"/>
          <w:szCs w:val="28"/>
        </w:rPr>
        <w:t>Федерального закона</w:t>
      </w:r>
      <w:r w:rsidR="00685D82">
        <w:rPr>
          <w:sz w:val="28"/>
          <w:szCs w:val="28"/>
        </w:rPr>
        <w:t xml:space="preserve"> № 44-ФЗ з</w:t>
      </w:r>
      <w:r>
        <w:rPr>
          <w:sz w:val="28"/>
          <w:szCs w:val="28"/>
        </w:rPr>
        <w:t xml:space="preserve">аказчиком не проведена экспертиза предоставленных поставщиком (подрядчиком, исполнителем) результатов, предусмотренных контрактом, в части их соответствия условиям контракта, что подтверждается письмом </w:t>
      </w:r>
      <w:r w:rsidR="00BA158A">
        <w:rPr>
          <w:sz w:val="28"/>
          <w:szCs w:val="28"/>
        </w:rPr>
        <w:t>У</w:t>
      </w:r>
      <w:r>
        <w:rPr>
          <w:sz w:val="28"/>
          <w:szCs w:val="28"/>
        </w:rPr>
        <w:t>правления городского хозяйства от 25.01.2019 г. № 06-03-199, согласно которому экспертиза выполненных работ осуществлялась визуально</w:t>
      </w:r>
      <w:r w:rsidR="006F4CD3">
        <w:rPr>
          <w:sz w:val="28"/>
          <w:szCs w:val="28"/>
        </w:rPr>
        <w:t xml:space="preserve"> (п. 4.43 Классификатора СП РФ)</w:t>
      </w:r>
      <w:r>
        <w:rPr>
          <w:sz w:val="28"/>
          <w:szCs w:val="28"/>
        </w:rPr>
        <w:t xml:space="preserve">. </w:t>
      </w:r>
    </w:p>
    <w:p w:rsidR="00BC2B41" w:rsidRDefault="00BC2B41" w:rsidP="00BC2B41">
      <w:pPr>
        <w:autoSpaceDE w:val="0"/>
        <w:autoSpaceDN w:val="0"/>
        <w:adjustRightInd w:val="0"/>
        <w:ind w:firstLine="709"/>
        <w:jc w:val="both"/>
        <w:rPr>
          <w:sz w:val="28"/>
          <w:szCs w:val="28"/>
        </w:rPr>
      </w:pPr>
      <w:r>
        <w:rPr>
          <w:sz w:val="28"/>
          <w:szCs w:val="28"/>
        </w:rPr>
        <w:t xml:space="preserve">В нарушение п. 43 Инструкции </w:t>
      </w:r>
      <w:r w:rsidR="002A5F4E">
        <w:rPr>
          <w:sz w:val="28"/>
          <w:szCs w:val="28"/>
        </w:rPr>
        <w:t>№</w:t>
      </w:r>
      <w:r>
        <w:rPr>
          <w:sz w:val="28"/>
          <w:szCs w:val="28"/>
        </w:rPr>
        <w:t xml:space="preserve"> 157н, утвержденной Приказом Минфина России от 01.12.2010 № 157н капитальные вложения казенного учреждения в многолетние насаждения не включены в состав основных средств, что подтверждается информацией предоставленной Управлением городского хозяйства администрации города Железногорска от 25.01.2019 г. № 06.03-099.</w:t>
      </w:r>
    </w:p>
    <w:p w:rsidR="00BC2B41" w:rsidRDefault="00BC2B41" w:rsidP="00BC2B41">
      <w:pPr>
        <w:ind w:firstLine="709"/>
        <w:jc w:val="both"/>
        <w:rPr>
          <w:sz w:val="28"/>
          <w:szCs w:val="28"/>
        </w:rPr>
      </w:pPr>
      <w:r>
        <w:rPr>
          <w:sz w:val="28"/>
          <w:szCs w:val="28"/>
        </w:rPr>
        <w:t xml:space="preserve">На основании вышеизложенного бюджетные расходы на выполнение работ по устройству зеленых насаждений на территории города Железногорска Курской области в </w:t>
      </w:r>
      <w:r>
        <w:rPr>
          <w:sz w:val="28"/>
          <w:szCs w:val="28"/>
          <w:lang w:val="en-US"/>
        </w:rPr>
        <w:t>IV</w:t>
      </w:r>
      <w:r w:rsidRPr="0085792F">
        <w:rPr>
          <w:sz w:val="28"/>
          <w:szCs w:val="28"/>
        </w:rPr>
        <w:t xml:space="preserve"> </w:t>
      </w:r>
      <w:r>
        <w:rPr>
          <w:sz w:val="28"/>
          <w:szCs w:val="28"/>
        </w:rPr>
        <w:t xml:space="preserve">квартале 2018 г. в сумме </w:t>
      </w:r>
      <w:r w:rsidRPr="0072114D">
        <w:rPr>
          <w:sz w:val="28"/>
          <w:szCs w:val="28"/>
        </w:rPr>
        <w:t xml:space="preserve">1317,9 </w:t>
      </w:r>
      <w:r w:rsidR="00685D82">
        <w:rPr>
          <w:sz w:val="28"/>
          <w:szCs w:val="28"/>
        </w:rPr>
        <w:t>тыс. руб. не</w:t>
      </w:r>
      <w:r>
        <w:rPr>
          <w:sz w:val="28"/>
          <w:szCs w:val="28"/>
        </w:rPr>
        <w:t>обоснованы и в соответствии со ст</w:t>
      </w:r>
      <w:r w:rsidR="00685D82">
        <w:rPr>
          <w:sz w:val="28"/>
          <w:szCs w:val="28"/>
        </w:rPr>
        <w:t>атьей</w:t>
      </w:r>
      <w:r>
        <w:rPr>
          <w:sz w:val="28"/>
          <w:szCs w:val="28"/>
        </w:rPr>
        <w:t xml:space="preserve"> 34 Бюджетного кодекса РФ являются неэффективным использованием бюджетных средств. Потери бюджета </w:t>
      </w:r>
      <w:r w:rsidR="002A5F4E">
        <w:rPr>
          <w:sz w:val="28"/>
          <w:szCs w:val="28"/>
        </w:rPr>
        <w:t xml:space="preserve">в результате ненадлежащего исполнения контракта составили </w:t>
      </w:r>
      <w:r>
        <w:rPr>
          <w:sz w:val="28"/>
          <w:szCs w:val="28"/>
        </w:rPr>
        <w:t xml:space="preserve">3,2 тыс. руб. </w:t>
      </w:r>
      <w:r w:rsidR="00BA158A">
        <w:rPr>
          <w:sz w:val="28"/>
          <w:szCs w:val="28"/>
        </w:rPr>
        <w:t>В результате общая сумма выявленных нарушений составила 1321,1 тыс. рублей.</w:t>
      </w:r>
    </w:p>
    <w:p w:rsidR="00CC26D1" w:rsidRDefault="004C7097" w:rsidP="003F00A7">
      <w:pPr>
        <w:autoSpaceDE w:val="0"/>
        <w:autoSpaceDN w:val="0"/>
        <w:adjustRightInd w:val="0"/>
        <w:ind w:firstLine="709"/>
        <w:jc w:val="both"/>
        <w:rPr>
          <w:b/>
          <w:sz w:val="28"/>
          <w:szCs w:val="28"/>
        </w:rPr>
      </w:pPr>
      <w:r>
        <w:rPr>
          <w:b/>
          <w:sz w:val="28"/>
          <w:szCs w:val="28"/>
        </w:rPr>
        <w:t>4</w:t>
      </w:r>
      <w:r w:rsidR="00CC26D1">
        <w:rPr>
          <w:b/>
          <w:sz w:val="28"/>
          <w:szCs w:val="28"/>
        </w:rPr>
        <w:t>. Ведомственный контроль в сфере закупок товаров, работ, услуг</w:t>
      </w:r>
    </w:p>
    <w:p w:rsidR="007745C4" w:rsidRDefault="007745C4" w:rsidP="000B52BA">
      <w:pPr>
        <w:pStyle w:val="ConsPlusNormal"/>
        <w:ind w:firstLine="709"/>
        <w:jc w:val="both"/>
        <w:rPr>
          <w:rFonts w:ascii="Times New Roman" w:hAnsi="Times New Roman" w:cs="Times New Roman"/>
          <w:sz w:val="28"/>
          <w:szCs w:val="28"/>
        </w:rPr>
      </w:pPr>
      <w:r w:rsidRPr="007745C4">
        <w:rPr>
          <w:rFonts w:ascii="Times New Roman" w:hAnsi="Times New Roman" w:cs="Times New Roman"/>
          <w:bCs/>
          <w:sz w:val="28"/>
          <w:szCs w:val="28"/>
        </w:rPr>
        <w:t>Решением Железногорской городской Думы «О бюджете г. Железногорска на 201</w:t>
      </w:r>
      <w:r w:rsidR="00954500">
        <w:rPr>
          <w:rFonts w:ascii="Times New Roman" w:hAnsi="Times New Roman" w:cs="Times New Roman"/>
          <w:bCs/>
          <w:sz w:val="28"/>
          <w:szCs w:val="28"/>
        </w:rPr>
        <w:t>8</w:t>
      </w:r>
      <w:r w:rsidRPr="007745C4">
        <w:rPr>
          <w:rFonts w:ascii="Times New Roman" w:hAnsi="Times New Roman" w:cs="Times New Roman"/>
          <w:bCs/>
          <w:sz w:val="28"/>
          <w:szCs w:val="28"/>
        </w:rPr>
        <w:t xml:space="preserve"> год и на плановый период 201</w:t>
      </w:r>
      <w:r w:rsidR="00954500">
        <w:rPr>
          <w:rFonts w:ascii="Times New Roman" w:hAnsi="Times New Roman" w:cs="Times New Roman"/>
          <w:bCs/>
          <w:sz w:val="28"/>
          <w:szCs w:val="28"/>
        </w:rPr>
        <w:t>9</w:t>
      </w:r>
      <w:r w:rsidRPr="007745C4">
        <w:rPr>
          <w:rFonts w:ascii="Times New Roman" w:hAnsi="Times New Roman" w:cs="Times New Roman"/>
          <w:bCs/>
          <w:sz w:val="28"/>
          <w:szCs w:val="28"/>
        </w:rPr>
        <w:t xml:space="preserve"> и 20</w:t>
      </w:r>
      <w:r w:rsidR="00954500">
        <w:rPr>
          <w:rFonts w:ascii="Times New Roman" w:hAnsi="Times New Roman" w:cs="Times New Roman"/>
          <w:bCs/>
          <w:sz w:val="28"/>
          <w:szCs w:val="28"/>
        </w:rPr>
        <w:t>20</w:t>
      </w:r>
      <w:r w:rsidRPr="007745C4">
        <w:rPr>
          <w:rFonts w:ascii="Times New Roman" w:hAnsi="Times New Roman" w:cs="Times New Roman"/>
          <w:bCs/>
          <w:sz w:val="28"/>
          <w:szCs w:val="28"/>
        </w:rPr>
        <w:t xml:space="preserve"> годов» от </w:t>
      </w:r>
      <w:r w:rsidRPr="007745C4">
        <w:rPr>
          <w:rFonts w:ascii="Times New Roman" w:hAnsi="Times New Roman" w:cs="Times New Roman"/>
          <w:sz w:val="28"/>
          <w:szCs w:val="28"/>
        </w:rPr>
        <w:t>1</w:t>
      </w:r>
      <w:r w:rsidR="00954500">
        <w:rPr>
          <w:rFonts w:ascii="Times New Roman" w:hAnsi="Times New Roman" w:cs="Times New Roman"/>
          <w:sz w:val="28"/>
          <w:szCs w:val="28"/>
        </w:rPr>
        <w:t>2</w:t>
      </w:r>
      <w:r w:rsidRPr="007745C4">
        <w:rPr>
          <w:rFonts w:ascii="Times New Roman" w:hAnsi="Times New Roman" w:cs="Times New Roman"/>
          <w:sz w:val="28"/>
          <w:szCs w:val="28"/>
        </w:rPr>
        <w:t>.12.201</w:t>
      </w:r>
      <w:r w:rsidR="00954500">
        <w:rPr>
          <w:rFonts w:ascii="Times New Roman" w:hAnsi="Times New Roman" w:cs="Times New Roman"/>
          <w:sz w:val="28"/>
          <w:szCs w:val="28"/>
        </w:rPr>
        <w:t>7</w:t>
      </w:r>
      <w:r w:rsidRPr="007745C4">
        <w:rPr>
          <w:rFonts w:ascii="Times New Roman" w:hAnsi="Times New Roman" w:cs="Times New Roman"/>
          <w:sz w:val="28"/>
          <w:szCs w:val="28"/>
        </w:rPr>
        <w:t xml:space="preserve">г. № </w:t>
      </w:r>
      <w:r w:rsidR="00954500">
        <w:rPr>
          <w:rFonts w:ascii="Times New Roman" w:hAnsi="Times New Roman" w:cs="Times New Roman"/>
          <w:sz w:val="28"/>
          <w:szCs w:val="28"/>
        </w:rPr>
        <w:t>30</w:t>
      </w:r>
      <w:r w:rsidRPr="007745C4">
        <w:rPr>
          <w:rFonts w:ascii="Times New Roman" w:hAnsi="Times New Roman" w:cs="Times New Roman"/>
          <w:sz w:val="28"/>
          <w:szCs w:val="28"/>
        </w:rPr>
        <w:t>-</w:t>
      </w:r>
      <w:r w:rsidR="00954500">
        <w:rPr>
          <w:rFonts w:ascii="Times New Roman" w:hAnsi="Times New Roman" w:cs="Times New Roman"/>
          <w:sz w:val="28"/>
          <w:szCs w:val="28"/>
        </w:rPr>
        <w:t>6</w:t>
      </w:r>
      <w:r w:rsidRPr="007745C4">
        <w:rPr>
          <w:rFonts w:ascii="Times New Roman" w:hAnsi="Times New Roman" w:cs="Times New Roman"/>
          <w:sz w:val="28"/>
          <w:szCs w:val="28"/>
        </w:rPr>
        <w:t>-РД</w:t>
      </w:r>
      <w:r w:rsidRPr="007745C4">
        <w:rPr>
          <w:rFonts w:ascii="Times New Roman" w:hAnsi="Times New Roman" w:cs="Times New Roman"/>
          <w:bCs/>
          <w:sz w:val="28"/>
          <w:szCs w:val="28"/>
        </w:rPr>
        <w:t xml:space="preserve"> утверждено 11 главных распорядителей бюджетных средств (далее по тексту – ГРБС), из них 6 ГРБС имеют подведомственные учреждения</w:t>
      </w:r>
      <w:r w:rsidR="00354B7E">
        <w:rPr>
          <w:rFonts w:ascii="Times New Roman" w:hAnsi="Times New Roman" w:cs="Times New Roman"/>
          <w:bCs/>
          <w:sz w:val="28"/>
          <w:szCs w:val="28"/>
        </w:rPr>
        <w:t>.</w:t>
      </w:r>
    </w:p>
    <w:p w:rsidR="00F27365" w:rsidRDefault="00F27365" w:rsidP="000B52BA">
      <w:pPr>
        <w:pStyle w:val="ConsPlusNormal"/>
        <w:ind w:firstLine="709"/>
        <w:jc w:val="both"/>
        <w:rPr>
          <w:rFonts w:ascii="Times New Roman" w:hAnsi="Times New Roman" w:cs="Times New Roman"/>
          <w:sz w:val="28"/>
          <w:szCs w:val="28"/>
        </w:rPr>
      </w:pPr>
      <w:r w:rsidRPr="000B52BA">
        <w:rPr>
          <w:rFonts w:ascii="Times New Roman" w:hAnsi="Times New Roman" w:cs="Times New Roman"/>
          <w:sz w:val="28"/>
          <w:szCs w:val="28"/>
        </w:rPr>
        <w:t xml:space="preserve">В соответствии со статьей 100 Федерального закона № 44-ФЗ </w:t>
      </w:r>
      <w:r w:rsidRPr="000B52BA">
        <w:rPr>
          <w:rFonts w:ascii="Times New Roman" w:hAnsi="Times New Roman" w:cs="Times New Roman"/>
          <w:sz w:val="28"/>
          <w:szCs w:val="28"/>
        </w:rPr>
        <w:lastRenderedPageBreak/>
        <w:t>муниципальные органы осуществляют ведомственный контроль, предметом которого является соблюдение подведомственными органами (заказчиками) законодательства Российской Федерации и иных нормативных правовых актов о контрактной системе в сфере закупок.</w:t>
      </w:r>
    </w:p>
    <w:p w:rsidR="00783432" w:rsidRPr="00E94209" w:rsidRDefault="00783432" w:rsidP="00783432">
      <w:pPr>
        <w:autoSpaceDE w:val="0"/>
        <w:autoSpaceDN w:val="0"/>
        <w:adjustRightInd w:val="0"/>
        <w:ind w:firstLine="540"/>
        <w:jc w:val="both"/>
        <w:rPr>
          <w:bCs/>
          <w:sz w:val="28"/>
          <w:szCs w:val="28"/>
        </w:rPr>
      </w:pPr>
      <w:r w:rsidRPr="00F83E33">
        <w:rPr>
          <w:bCs/>
          <w:sz w:val="28"/>
          <w:szCs w:val="28"/>
        </w:rPr>
        <w:t xml:space="preserve">Согласно регламентам, утвержденным ГРБС, плановые проверки осуществляются на основании плана проверок, утверждаемого учреждениями, осуществляющими ведомственный контроль в сфере закупок. </w:t>
      </w:r>
      <w:r>
        <w:rPr>
          <w:bCs/>
          <w:sz w:val="28"/>
          <w:szCs w:val="28"/>
        </w:rPr>
        <w:t xml:space="preserve">В 2018 </w:t>
      </w:r>
      <w:r w:rsidRPr="007C03E3">
        <w:rPr>
          <w:bCs/>
          <w:sz w:val="28"/>
          <w:szCs w:val="28"/>
        </w:rPr>
        <w:t xml:space="preserve">году ГРБС осуществлено 12 проверок на двенадцати объектах </w:t>
      </w:r>
      <w:r w:rsidRPr="00E94209">
        <w:rPr>
          <w:bCs/>
          <w:sz w:val="28"/>
          <w:szCs w:val="28"/>
        </w:rPr>
        <w:t xml:space="preserve">(охват объектов проверками составил </w:t>
      </w:r>
      <w:r w:rsidR="00E94209">
        <w:rPr>
          <w:bCs/>
          <w:sz w:val="28"/>
          <w:szCs w:val="28"/>
        </w:rPr>
        <w:t>22</w:t>
      </w:r>
      <w:r w:rsidRPr="00E94209">
        <w:rPr>
          <w:bCs/>
          <w:sz w:val="28"/>
          <w:szCs w:val="28"/>
        </w:rPr>
        <w:t xml:space="preserve"> </w:t>
      </w:r>
      <w:r w:rsidR="00E94209">
        <w:rPr>
          <w:bCs/>
          <w:sz w:val="28"/>
          <w:szCs w:val="28"/>
        </w:rPr>
        <w:t>%</w:t>
      </w:r>
      <w:r w:rsidRPr="00E94209">
        <w:rPr>
          <w:bCs/>
          <w:sz w:val="28"/>
          <w:szCs w:val="28"/>
        </w:rPr>
        <w:t xml:space="preserve">). </w:t>
      </w:r>
    </w:p>
    <w:p w:rsidR="00783432" w:rsidRDefault="00783432" w:rsidP="00783432">
      <w:pPr>
        <w:autoSpaceDE w:val="0"/>
        <w:autoSpaceDN w:val="0"/>
        <w:adjustRightInd w:val="0"/>
        <w:ind w:firstLine="709"/>
        <w:jc w:val="both"/>
        <w:rPr>
          <w:bCs/>
          <w:sz w:val="28"/>
          <w:szCs w:val="28"/>
        </w:rPr>
      </w:pPr>
      <w:r w:rsidRPr="007C03E3">
        <w:rPr>
          <w:bCs/>
          <w:sz w:val="28"/>
          <w:szCs w:val="28"/>
        </w:rPr>
        <w:t>Обзор результатов проведенных проверок</w:t>
      </w:r>
      <w:r>
        <w:rPr>
          <w:bCs/>
          <w:sz w:val="28"/>
          <w:szCs w:val="28"/>
        </w:rPr>
        <w:t xml:space="preserve"> выявил следующее:</w:t>
      </w:r>
    </w:p>
    <w:p w:rsidR="00783432" w:rsidRPr="00E90CB3" w:rsidRDefault="00783432" w:rsidP="006477C5">
      <w:pPr>
        <w:pStyle w:val="a6"/>
        <w:numPr>
          <w:ilvl w:val="0"/>
          <w:numId w:val="7"/>
        </w:numPr>
        <w:autoSpaceDE w:val="0"/>
        <w:autoSpaceDN w:val="0"/>
        <w:adjustRightInd w:val="0"/>
        <w:ind w:left="0" w:firstLine="709"/>
        <w:jc w:val="both"/>
        <w:rPr>
          <w:sz w:val="28"/>
          <w:szCs w:val="28"/>
        </w:rPr>
      </w:pPr>
      <w:r w:rsidRPr="00E90CB3">
        <w:rPr>
          <w:sz w:val="28"/>
          <w:szCs w:val="28"/>
        </w:rPr>
        <w:t xml:space="preserve">Управлением культуры администрации города Железногорска была проведена проверка </w:t>
      </w:r>
      <w:r w:rsidRPr="00E90CB3">
        <w:rPr>
          <w:bCs/>
          <w:sz w:val="28"/>
          <w:szCs w:val="28"/>
        </w:rPr>
        <w:t>в отношении одного подведомственного учреждения из восьми (охват проверенных учреждений составил 12,5 процентов)</w:t>
      </w:r>
      <w:r w:rsidRPr="00E90CB3">
        <w:rPr>
          <w:sz w:val="28"/>
          <w:szCs w:val="28"/>
        </w:rPr>
        <w:t xml:space="preserve"> за период с 01.01.2017 г. по 30.06.2018 г. В ходе проверки был</w:t>
      </w:r>
      <w:r w:rsidR="00E90CB3" w:rsidRPr="00E90CB3">
        <w:rPr>
          <w:sz w:val="28"/>
          <w:szCs w:val="28"/>
        </w:rPr>
        <w:t xml:space="preserve">о </w:t>
      </w:r>
      <w:r w:rsidRPr="00E90CB3">
        <w:rPr>
          <w:sz w:val="28"/>
          <w:szCs w:val="28"/>
        </w:rPr>
        <w:t>установлен</w:t>
      </w:r>
      <w:r w:rsidR="00E90CB3" w:rsidRPr="00E90CB3">
        <w:rPr>
          <w:sz w:val="28"/>
          <w:szCs w:val="28"/>
        </w:rPr>
        <w:t>о</w:t>
      </w:r>
      <w:r w:rsidRPr="00E90CB3">
        <w:rPr>
          <w:sz w:val="28"/>
          <w:szCs w:val="28"/>
        </w:rPr>
        <w:t xml:space="preserve"> нарушени</w:t>
      </w:r>
      <w:r w:rsidR="00E90CB3" w:rsidRPr="00E90CB3">
        <w:rPr>
          <w:sz w:val="28"/>
          <w:szCs w:val="28"/>
        </w:rPr>
        <w:t xml:space="preserve">е </w:t>
      </w:r>
      <w:r w:rsidRPr="00E90CB3">
        <w:rPr>
          <w:sz w:val="28"/>
          <w:szCs w:val="28"/>
        </w:rPr>
        <w:t xml:space="preserve">статьи 9 </w:t>
      </w:r>
      <w:r w:rsidR="00BA2434">
        <w:rPr>
          <w:sz w:val="28"/>
          <w:szCs w:val="28"/>
        </w:rPr>
        <w:t>Федерального з</w:t>
      </w:r>
      <w:r w:rsidRPr="00E90CB3">
        <w:rPr>
          <w:sz w:val="28"/>
          <w:szCs w:val="28"/>
        </w:rPr>
        <w:t>акона</w:t>
      </w:r>
      <w:r w:rsidR="00BA2434">
        <w:rPr>
          <w:sz w:val="28"/>
          <w:szCs w:val="28"/>
        </w:rPr>
        <w:t xml:space="preserve"> «О бухгалтерском учете»</w:t>
      </w:r>
      <w:r w:rsidRPr="00E90CB3">
        <w:rPr>
          <w:sz w:val="28"/>
          <w:szCs w:val="28"/>
        </w:rPr>
        <w:t xml:space="preserve"> № 402-ФЗ принятие документов, в которых отсутствуют или не заполнены отельные реквизиты.</w:t>
      </w:r>
    </w:p>
    <w:p w:rsidR="00783432" w:rsidRDefault="00783432" w:rsidP="00783432">
      <w:pPr>
        <w:pStyle w:val="a6"/>
        <w:autoSpaceDE w:val="0"/>
        <w:autoSpaceDN w:val="0"/>
        <w:adjustRightInd w:val="0"/>
        <w:ind w:left="0" w:firstLine="709"/>
        <w:jc w:val="both"/>
        <w:rPr>
          <w:sz w:val="28"/>
          <w:szCs w:val="28"/>
        </w:rPr>
      </w:pPr>
      <w:r>
        <w:rPr>
          <w:sz w:val="28"/>
          <w:szCs w:val="28"/>
        </w:rPr>
        <w:t>В ходе проверки нарушений законодательства о закупках, содержащих признаки административных правонарушений, не выявлено.</w:t>
      </w:r>
    </w:p>
    <w:p w:rsidR="00783432" w:rsidRPr="00B100DD" w:rsidRDefault="00783432" w:rsidP="006477C5">
      <w:pPr>
        <w:pStyle w:val="a6"/>
        <w:numPr>
          <w:ilvl w:val="0"/>
          <w:numId w:val="7"/>
        </w:numPr>
        <w:autoSpaceDE w:val="0"/>
        <w:autoSpaceDN w:val="0"/>
        <w:adjustRightInd w:val="0"/>
        <w:ind w:left="0" w:firstLine="709"/>
        <w:jc w:val="both"/>
        <w:rPr>
          <w:sz w:val="28"/>
          <w:szCs w:val="28"/>
        </w:rPr>
      </w:pPr>
      <w:r w:rsidRPr="00B100DD">
        <w:rPr>
          <w:bCs/>
          <w:sz w:val="28"/>
          <w:szCs w:val="28"/>
        </w:rPr>
        <w:t xml:space="preserve">Управлением образования проверено </w:t>
      </w:r>
      <w:r>
        <w:rPr>
          <w:bCs/>
          <w:sz w:val="28"/>
          <w:szCs w:val="28"/>
        </w:rPr>
        <w:t>четыре</w:t>
      </w:r>
      <w:r w:rsidRPr="00B100DD">
        <w:rPr>
          <w:bCs/>
          <w:sz w:val="28"/>
          <w:szCs w:val="28"/>
        </w:rPr>
        <w:t xml:space="preserve"> подведомственных учреждения из сорока трех (охват проверенных учреждений составил </w:t>
      </w:r>
      <w:r>
        <w:rPr>
          <w:bCs/>
          <w:sz w:val="28"/>
          <w:szCs w:val="28"/>
        </w:rPr>
        <w:t>9,3</w:t>
      </w:r>
      <w:r w:rsidRPr="00B100DD">
        <w:rPr>
          <w:bCs/>
          <w:sz w:val="28"/>
          <w:szCs w:val="28"/>
        </w:rPr>
        <w:t xml:space="preserve"> </w:t>
      </w:r>
      <w:r w:rsidR="00083550">
        <w:rPr>
          <w:bCs/>
          <w:sz w:val="28"/>
          <w:szCs w:val="28"/>
        </w:rPr>
        <w:t>%</w:t>
      </w:r>
      <w:r w:rsidRPr="00B100DD">
        <w:rPr>
          <w:bCs/>
          <w:sz w:val="28"/>
          <w:szCs w:val="28"/>
        </w:rPr>
        <w:t>).</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В ходе проверок установлены следующие нарушения:</w:t>
      </w:r>
    </w:p>
    <w:p w:rsidR="00783432" w:rsidRDefault="00A67D6B" w:rsidP="00783432">
      <w:pPr>
        <w:pStyle w:val="a6"/>
        <w:tabs>
          <w:tab w:val="left" w:pos="0"/>
        </w:tabs>
        <w:autoSpaceDE w:val="0"/>
        <w:autoSpaceDN w:val="0"/>
        <w:adjustRightInd w:val="0"/>
        <w:ind w:left="0" w:firstLine="709"/>
        <w:jc w:val="both"/>
        <w:rPr>
          <w:sz w:val="28"/>
          <w:szCs w:val="28"/>
        </w:rPr>
      </w:pPr>
      <w:r>
        <w:rPr>
          <w:sz w:val="28"/>
          <w:szCs w:val="28"/>
        </w:rPr>
        <w:t>1</w:t>
      </w:r>
      <w:r w:rsidR="00783432">
        <w:rPr>
          <w:sz w:val="28"/>
          <w:szCs w:val="28"/>
        </w:rPr>
        <w:t xml:space="preserve">) в нарушение требований части 1 статьи 23 </w:t>
      </w:r>
      <w:r w:rsidR="00E90CB3">
        <w:rPr>
          <w:sz w:val="28"/>
          <w:szCs w:val="28"/>
        </w:rPr>
        <w:t>Федерального з</w:t>
      </w:r>
      <w:r w:rsidR="00083550">
        <w:rPr>
          <w:sz w:val="28"/>
          <w:szCs w:val="28"/>
        </w:rPr>
        <w:t xml:space="preserve">акона </w:t>
      </w:r>
      <w:r w:rsidR="00783432">
        <w:rPr>
          <w:sz w:val="28"/>
          <w:szCs w:val="28"/>
        </w:rPr>
        <w:t>№ 44-ФЗ идентификационный код закупки (далее – ИКЗ)</w:t>
      </w:r>
      <w:r w:rsidR="00783432" w:rsidRPr="0042568C">
        <w:rPr>
          <w:sz w:val="28"/>
          <w:szCs w:val="28"/>
        </w:rPr>
        <w:t xml:space="preserve"> </w:t>
      </w:r>
      <w:r w:rsidR="00783432">
        <w:rPr>
          <w:sz w:val="28"/>
          <w:szCs w:val="28"/>
        </w:rPr>
        <w:t>не указан в документах о закупках;</w:t>
      </w:r>
    </w:p>
    <w:p w:rsidR="00783432" w:rsidRDefault="00A67D6B" w:rsidP="00783432">
      <w:pPr>
        <w:pStyle w:val="a6"/>
        <w:tabs>
          <w:tab w:val="left" w:pos="0"/>
        </w:tabs>
        <w:autoSpaceDE w:val="0"/>
        <w:autoSpaceDN w:val="0"/>
        <w:adjustRightInd w:val="0"/>
        <w:ind w:left="0" w:firstLine="709"/>
        <w:jc w:val="both"/>
        <w:rPr>
          <w:sz w:val="28"/>
          <w:szCs w:val="28"/>
        </w:rPr>
      </w:pPr>
      <w:r>
        <w:rPr>
          <w:sz w:val="28"/>
          <w:szCs w:val="28"/>
        </w:rPr>
        <w:t>2</w:t>
      </w:r>
      <w:r w:rsidR="00783432">
        <w:rPr>
          <w:sz w:val="28"/>
          <w:szCs w:val="28"/>
        </w:rPr>
        <w:t>) в наруше</w:t>
      </w:r>
      <w:r w:rsidR="00E90CB3">
        <w:rPr>
          <w:sz w:val="28"/>
          <w:szCs w:val="28"/>
        </w:rPr>
        <w:t xml:space="preserve">ние пункта 9 части 2 статьи 103 Федерального закона </w:t>
      </w:r>
      <w:r w:rsidR="00783432">
        <w:rPr>
          <w:sz w:val="28"/>
          <w:szCs w:val="28"/>
        </w:rPr>
        <w:t xml:space="preserve">№ 44-ФЗ </w:t>
      </w:r>
      <w:r w:rsidR="00E90CB3">
        <w:rPr>
          <w:sz w:val="28"/>
          <w:szCs w:val="28"/>
        </w:rPr>
        <w:t>з</w:t>
      </w:r>
      <w:r w:rsidR="00783432">
        <w:rPr>
          <w:sz w:val="28"/>
          <w:szCs w:val="28"/>
        </w:rPr>
        <w:t xml:space="preserve">аказчиком надлежащим образом не направлена в Реестр </w:t>
      </w:r>
      <w:r w:rsidR="00D642E4">
        <w:rPr>
          <w:sz w:val="28"/>
          <w:szCs w:val="28"/>
        </w:rPr>
        <w:t xml:space="preserve">контрактов </w:t>
      </w:r>
      <w:r w:rsidR="00783432">
        <w:rPr>
          <w:sz w:val="28"/>
          <w:szCs w:val="28"/>
        </w:rPr>
        <w:t>копия контрактов;</w:t>
      </w:r>
    </w:p>
    <w:p w:rsidR="00783432" w:rsidRDefault="00A67D6B" w:rsidP="00783432">
      <w:pPr>
        <w:pStyle w:val="a6"/>
        <w:tabs>
          <w:tab w:val="left" w:pos="0"/>
        </w:tabs>
        <w:autoSpaceDE w:val="0"/>
        <w:autoSpaceDN w:val="0"/>
        <w:adjustRightInd w:val="0"/>
        <w:ind w:left="0" w:firstLine="709"/>
        <w:jc w:val="both"/>
        <w:rPr>
          <w:sz w:val="28"/>
          <w:szCs w:val="28"/>
        </w:rPr>
      </w:pPr>
      <w:r>
        <w:rPr>
          <w:sz w:val="28"/>
          <w:szCs w:val="28"/>
        </w:rPr>
        <w:t>3</w:t>
      </w:r>
      <w:r w:rsidR="00783432">
        <w:rPr>
          <w:sz w:val="28"/>
          <w:szCs w:val="28"/>
        </w:rPr>
        <w:t>) в нарушение пунктов 1, 3 ст</w:t>
      </w:r>
      <w:r w:rsidR="00BA2434">
        <w:rPr>
          <w:sz w:val="28"/>
          <w:szCs w:val="28"/>
        </w:rPr>
        <w:t>атьи</w:t>
      </w:r>
      <w:r w:rsidR="00783432">
        <w:rPr>
          <w:sz w:val="28"/>
          <w:szCs w:val="28"/>
        </w:rPr>
        <w:t xml:space="preserve"> 425 ГК РФ некорректно указ</w:t>
      </w:r>
      <w:r w:rsidR="00083550">
        <w:rPr>
          <w:sz w:val="28"/>
          <w:szCs w:val="28"/>
        </w:rPr>
        <w:t>аны сроки исполнения контрактов</w:t>
      </w:r>
      <w:r w:rsidR="00783432">
        <w:rPr>
          <w:sz w:val="28"/>
          <w:szCs w:val="28"/>
        </w:rPr>
        <w:t>;</w:t>
      </w:r>
    </w:p>
    <w:p w:rsidR="00783432" w:rsidRDefault="00A67D6B" w:rsidP="00783432">
      <w:pPr>
        <w:pStyle w:val="a6"/>
        <w:tabs>
          <w:tab w:val="left" w:pos="0"/>
        </w:tabs>
        <w:autoSpaceDE w:val="0"/>
        <w:autoSpaceDN w:val="0"/>
        <w:adjustRightInd w:val="0"/>
        <w:ind w:left="0" w:firstLine="709"/>
        <w:jc w:val="both"/>
        <w:rPr>
          <w:sz w:val="28"/>
          <w:szCs w:val="28"/>
        </w:rPr>
      </w:pPr>
      <w:r>
        <w:rPr>
          <w:sz w:val="28"/>
          <w:szCs w:val="28"/>
        </w:rPr>
        <w:t>4</w:t>
      </w:r>
      <w:r w:rsidR="00783432">
        <w:rPr>
          <w:sz w:val="28"/>
          <w:szCs w:val="28"/>
        </w:rPr>
        <w:t xml:space="preserve">) в нарушение требований части 13.1 статьи 34 Федерального закона № 44-ФЗ условия о сроках оплаты </w:t>
      </w:r>
      <w:r w:rsidR="00D642E4">
        <w:rPr>
          <w:sz w:val="28"/>
          <w:szCs w:val="28"/>
        </w:rPr>
        <w:t>з</w:t>
      </w:r>
      <w:r w:rsidR="00783432">
        <w:rPr>
          <w:sz w:val="28"/>
          <w:szCs w:val="28"/>
        </w:rPr>
        <w:t>аказчиком поставленного товара, выполненной работы, в заключенных контрактах превышают тридцат</w:t>
      </w:r>
      <w:r w:rsidR="00D642E4">
        <w:rPr>
          <w:sz w:val="28"/>
          <w:szCs w:val="28"/>
        </w:rPr>
        <w:t>ь</w:t>
      </w:r>
      <w:r w:rsidR="00783432">
        <w:rPr>
          <w:sz w:val="28"/>
          <w:szCs w:val="28"/>
        </w:rPr>
        <w:t xml:space="preserve"> календарных дней.</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 xml:space="preserve">3. </w:t>
      </w:r>
      <w:r w:rsidRPr="00B5343A">
        <w:rPr>
          <w:bCs/>
          <w:sz w:val="28"/>
          <w:szCs w:val="28"/>
        </w:rPr>
        <w:t xml:space="preserve">Управление социальной защиты и охраны здоровья населения города Железногорска </w:t>
      </w:r>
      <w:r>
        <w:rPr>
          <w:bCs/>
          <w:sz w:val="28"/>
          <w:szCs w:val="28"/>
        </w:rPr>
        <w:t xml:space="preserve">в </w:t>
      </w:r>
      <w:r>
        <w:rPr>
          <w:sz w:val="28"/>
          <w:szCs w:val="28"/>
        </w:rPr>
        <w:t>соответствии с приказом от 26.12</w:t>
      </w:r>
      <w:r w:rsidRPr="00D5712B">
        <w:rPr>
          <w:sz w:val="28"/>
          <w:szCs w:val="28"/>
        </w:rPr>
        <w:t xml:space="preserve">.2017 года № </w:t>
      </w:r>
      <w:r>
        <w:rPr>
          <w:sz w:val="28"/>
          <w:szCs w:val="28"/>
        </w:rPr>
        <w:t xml:space="preserve">141 </w:t>
      </w:r>
      <w:r w:rsidRPr="00B5343A">
        <w:rPr>
          <w:bCs/>
          <w:sz w:val="28"/>
          <w:szCs w:val="28"/>
        </w:rPr>
        <w:t>проверено одно подведомственное учрежд</w:t>
      </w:r>
      <w:r>
        <w:rPr>
          <w:bCs/>
          <w:sz w:val="28"/>
          <w:szCs w:val="28"/>
        </w:rPr>
        <w:t xml:space="preserve">ение. </w:t>
      </w:r>
      <w:r>
        <w:rPr>
          <w:sz w:val="28"/>
          <w:szCs w:val="28"/>
        </w:rPr>
        <w:t>В результате проведения указанного мероприятия были нарушения в первичных учетных документах (наименование заказчика не соответствует учредительным документам). Нарушений, содержащих признаки административного правонарушения, выявлено не было.</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 xml:space="preserve">4. Управлением городского хозяйства администрации города Железногорска проведен ведомственный контроль в сфере закупок за 2017 </w:t>
      </w:r>
      <w:r>
        <w:rPr>
          <w:sz w:val="28"/>
          <w:szCs w:val="28"/>
        </w:rPr>
        <w:lastRenderedPageBreak/>
        <w:t>год в отношении двух подведомственных учреждений</w:t>
      </w:r>
      <w:r w:rsidR="00F62EB4">
        <w:rPr>
          <w:sz w:val="28"/>
          <w:szCs w:val="28"/>
        </w:rPr>
        <w:t>.</w:t>
      </w:r>
      <w:r w:rsidR="00A67D6B">
        <w:rPr>
          <w:sz w:val="28"/>
          <w:szCs w:val="28"/>
        </w:rPr>
        <w:t xml:space="preserve"> </w:t>
      </w:r>
      <w:r w:rsidR="00F62EB4">
        <w:rPr>
          <w:sz w:val="28"/>
          <w:szCs w:val="28"/>
        </w:rPr>
        <w:t>О</w:t>
      </w:r>
      <w:r w:rsidR="00A67D6B">
        <w:rPr>
          <w:sz w:val="28"/>
          <w:szCs w:val="28"/>
        </w:rPr>
        <w:t>хват составил 100 %</w:t>
      </w:r>
      <w:r>
        <w:rPr>
          <w:sz w:val="28"/>
          <w:szCs w:val="28"/>
        </w:rPr>
        <w:t xml:space="preserve">. </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Выявлены следующие нарушения:</w:t>
      </w:r>
    </w:p>
    <w:p w:rsidR="00783432" w:rsidRDefault="00783432" w:rsidP="006477C5">
      <w:pPr>
        <w:pStyle w:val="a6"/>
        <w:numPr>
          <w:ilvl w:val="0"/>
          <w:numId w:val="10"/>
        </w:numPr>
        <w:tabs>
          <w:tab w:val="left" w:pos="0"/>
          <w:tab w:val="left" w:pos="993"/>
        </w:tabs>
        <w:autoSpaceDE w:val="0"/>
        <w:autoSpaceDN w:val="0"/>
        <w:adjustRightInd w:val="0"/>
        <w:ind w:left="0" w:firstLine="709"/>
        <w:jc w:val="both"/>
        <w:rPr>
          <w:sz w:val="28"/>
          <w:szCs w:val="28"/>
        </w:rPr>
      </w:pPr>
      <w:r>
        <w:rPr>
          <w:sz w:val="28"/>
          <w:szCs w:val="28"/>
        </w:rPr>
        <w:t xml:space="preserve">в нарушении пункта 2 статьи 34 Федерального закона № 44-ФЗ в муниципальных контрактах отсутствует информация о </w:t>
      </w:r>
      <w:r w:rsidR="00A67D6B">
        <w:rPr>
          <w:sz w:val="28"/>
          <w:szCs w:val="28"/>
        </w:rPr>
        <w:t>том, что цена контракта является твердой</w:t>
      </w:r>
      <w:r w:rsidR="001566F2">
        <w:rPr>
          <w:sz w:val="28"/>
          <w:szCs w:val="28"/>
        </w:rPr>
        <w:t xml:space="preserve"> и определяется на весь срок исполнения контракта</w:t>
      </w:r>
      <w:r w:rsidR="00A67D6B">
        <w:rPr>
          <w:sz w:val="28"/>
          <w:szCs w:val="28"/>
        </w:rPr>
        <w:t>;</w:t>
      </w:r>
    </w:p>
    <w:p w:rsidR="00783432" w:rsidRDefault="00783432" w:rsidP="006477C5">
      <w:pPr>
        <w:pStyle w:val="a6"/>
        <w:numPr>
          <w:ilvl w:val="0"/>
          <w:numId w:val="10"/>
        </w:numPr>
        <w:tabs>
          <w:tab w:val="left" w:pos="0"/>
          <w:tab w:val="left" w:pos="993"/>
        </w:tabs>
        <w:autoSpaceDE w:val="0"/>
        <w:autoSpaceDN w:val="0"/>
        <w:adjustRightInd w:val="0"/>
        <w:ind w:left="0" w:firstLine="709"/>
        <w:jc w:val="both"/>
        <w:rPr>
          <w:sz w:val="28"/>
          <w:szCs w:val="28"/>
        </w:rPr>
      </w:pPr>
      <w:r>
        <w:rPr>
          <w:sz w:val="28"/>
          <w:szCs w:val="28"/>
        </w:rPr>
        <w:t>в нарушение пункта 3 статьи 94 Федерального закона № 44-ФЗ отсутствуют результаты проведенной внутренней экспертизы исполнения контракта;</w:t>
      </w:r>
    </w:p>
    <w:p w:rsidR="00783432" w:rsidRDefault="00783432" w:rsidP="006477C5">
      <w:pPr>
        <w:pStyle w:val="a6"/>
        <w:numPr>
          <w:ilvl w:val="0"/>
          <w:numId w:val="10"/>
        </w:numPr>
        <w:tabs>
          <w:tab w:val="left" w:pos="0"/>
          <w:tab w:val="left" w:pos="993"/>
        </w:tabs>
        <w:autoSpaceDE w:val="0"/>
        <w:autoSpaceDN w:val="0"/>
        <w:adjustRightInd w:val="0"/>
        <w:ind w:left="0" w:firstLine="709"/>
        <w:jc w:val="both"/>
        <w:rPr>
          <w:sz w:val="28"/>
          <w:szCs w:val="28"/>
        </w:rPr>
      </w:pPr>
      <w:r>
        <w:rPr>
          <w:sz w:val="28"/>
          <w:szCs w:val="28"/>
        </w:rPr>
        <w:t>в нарушение пункта 6 статьи 34 Федерального закона № 44-ФЗ заказчиком в адрес подрядной организации (контракт на выполнение работ по восстановлению ливневой канализации в городе Железногорске) не направлено требование об уплате неустойки (штрафа, пени).</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 xml:space="preserve">5. Администрацией города Железногорска в отношении </w:t>
      </w:r>
      <w:r w:rsidR="00376DD2">
        <w:rPr>
          <w:sz w:val="28"/>
          <w:szCs w:val="28"/>
        </w:rPr>
        <w:t xml:space="preserve">одного </w:t>
      </w:r>
      <w:r>
        <w:rPr>
          <w:sz w:val="28"/>
          <w:szCs w:val="28"/>
        </w:rPr>
        <w:t>подведомственного заказчика в 2018 году была проведена плановая проверка в рамках осуществления ведомственного контроля в сфере закупок, по результатам которой были выявлены следующие нарушения:</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 xml:space="preserve">1) </w:t>
      </w:r>
      <w:r w:rsidR="00376DD2">
        <w:rPr>
          <w:sz w:val="28"/>
          <w:szCs w:val="28"/>
        </w:rPr>
        <w:t>з</w:t>
      </w:r>
      <w:r>
        <w:rPr>
          <w:sz w:val="28"/>
          <w:szCs w:val="28"/>
        </w:rPr>
        <w:t xml:space="preserve">аказчиком при составлении и размещении отчета об объеме закупок у субъектов малого предпринимательства и социально ориентированных некоммерческих организаций (далее – Отчет), предусмотренного частью 4 части 30 </w:t>
      </w:r>
      <w:r w:rsidR="00376DD2">
        <w:rPr>
          <w:sz w:val="28"/>
          <w:szCs w:val="28"/>
        </w:rPr>
        <w:t>Федерального з</w:t>
      </w:r>
      <w:r>
        <w:rPr>
          <w:sz w:val="28"/>
          <w:szCs w:val="28"/>
        </w:rPr>
        <w:t>акона №</w:t>
      </w:r>
      <w:r w:rsidR="00376DD2">
        <w:rPr>
          <w:sz w:val="28"/>
          <w:szCs w:val="28"/>
        </w:rPr>
        <w:t xml:space="preserve"> </w:t>
      </w:r>
      <w:r>
        <w:rPr>
          <w:sz w:val="28"/>
          <w:szCs w:val="28"/>
        </w:rPr>
        <w:t>44-ФЗ, допущены нарушения при заполнении формы отчета в части указания неверной информации о совокупном годовом объеме закупок за 2017 год. Указанные нарушения содержат признаки административного правонарушения, ответственность за совершение которого предусмотрена частью 1.4 статьи 7.30 КоАП</w:t>
      </w:r>
      <w:r w:rsidR="00376DD2">
        <w:rPr>
          <w:sz w:val="28"/>
          <w:szCs w:val="28"/>
        </w:rPr>
        <w:t xml:space="preserve"> РФ</w:t>
      </w:r>
      <w:r>
        <w:rPr>
          <w:sz w:val="28"/>
          <w:szCs w:val="28"/>
        </w:rPr>
        <w:t>.</w:t>
      </w:r>
    </w:p>
    <w:p w:rsidR="00783432" w:rsidRDefault="00783432" w:rsidP="006477C5">
      <w:pPr>
        <w:pStyle w:val="a6"/>
        <w:numPr>
          <w:ilvl w:val="0"/>
          <w:numId w:val="6"/>
        </w:numPr>
        <w:tabs>
          <w:tab w:val="left" w:pos="0"/>
          <w:tab w:val="left" w:pos="993"/>
        </w:tabs>
        <w:autoSpaceDE w:val="0"/>
        <w:autoSpaceDN w:val="0"/>
        <w:adjustRightInd w:val="0"/>
        <w:ind w:left="0" w:firstLine="709"/>
        <w:jc w:val="both"/>
        <w:rPr>
          <w:sz w:val="28"/>
          <w:szCs w:val="28"/>
        </w:rPr>
      </w:pPr>
      <w:r>
        <w:rPr>
          <w:sz w:val="28"/>
          <w:szCs w:val="28"/>
        </w:rPr>
        <w:t>Заказчиком с нарушени</w:t>
      </w:r>
      <w:r w:rsidR="001566F2">
        <w:rPr>
          <w:sz w:val="28"/>
          <w:szCs w:val="28"/>
        </w:rPr>
        <w:t xml:space="preserve">ем требований пункта 6 части 5 </w:t>
      </w:r>
      <w:r>
        <w:rPr>
          <w:sz w:val="28"/>
          <w:szCs w:val="28"/>
        </w:rPr>
        <w:t xml:space="preserve">статьи 63 </w:t>
      </w:r>
      <w:r w:rsidR="00BD0205">
        <w:rPr>
          <w:sz w:val="28"/>
          <w:szCs w:val="28"/>
        </w:rPr>
        <w:t>Федерального з</w:t>
      </w:r>
      <w:r>
        <w:rPr>
          <w:sz w:val="28"/>
          <w:szCs w:val="28"/>
        </w:rPr>
        <w:t>акона №</w:t>
      </w:r>
      <w:r w:rsidR="00BD0205">
        <w:rPr>
          <w:sz w:val="28"/>
          <w:szCs w:val="28"/>
        </w:rPr>
        <w:t xml:space="preserve"> </w:t>
      </w:r>
      <w:r>
        <w:rPr>
          <w:sz w:val="28"/>
          <w:szCs w:val="28"/>
        </w:rPr>
        <w:t xml:space="preserve">44-ФЗ в извещении </w:t>
      </w:r>
      <w:r w:rsidR="001566F2">
        <w:rPr>
          <w:sz w:val="28"/>
          <w:szCs w:val="28"/>
        </w:rPr>
        <w:t>о</w:t>
      </w:r>
      <w:r>
        <w:rPr>
          <w:sz w:val="28"/>
          <w:szCs w:val="28"/>
        </w:rPr>
        <w:t xml:space="preserve"> закупке включена информация о требованиях, предъявляемых к участникам закупки.</w:t>
      </w:r>
    </w:p>
    <w:p w:rsidR="00783432" w:rsidRDefault="00783432" w:rsidP="006477C5">
      <w:pPr>
        <w:pStyle w:val="a6"/>
        <w:numPr>
          <w:ilvl w:val="0"/>
          <w:numId w:val="6"/>
        </w:numPr>
        <w:tabs>
          <w:tab w:val="left" w:pos="0"/>
          <w:tab w:val="left" w:pos="993"/>
        </w:tabs>
        <w:autoSpaceDE w:val="0"/>
        <w:autoSpaceDN w:val="0"/>
        <w:adjustRightInd w:val="0"/>
        <w:ind w:left="0" w:firstLine="709"/>
        <w:jc w:val="both"/>
        <w:rPr>
          <w:sz w:val="28"/>
          <w:szCs w:val="28"/>
        </w:rPr>
      </w:pPr>
      <w:r>
        <w:rPr>
          <w:sz w:val="28"/>
          <w:szCs w:val="28"/>
        </w:rPr>
        <w:t xml:space="preserve">Заказчиком ненадлежащим образом осуществлена внутренняя экспертиза результатов поставленных товаров, выполненных работ, оказанных услуг (с нарушением требований статьи 94 </w:t>
      </w:r>
      <w:r w:rsidR="00CC283E">
        <w:rPr>
          <w:sz w:val="28"/>
          <w:szCs w:val="28"/>
        </w:rPr>
        <w:t>Федерального з</w:t>
      </w:r>
      <w:r>
        <w:rPr>
          <w:sz w:val="28"/>
          <w:szCs w:val="28"/>
        </w:rPr>
        <w:t>акона № 44-ФЗ) по муниципальным контрактам.</w:t>
      </w:r>
    </w:p>
    <w:p w:rsidR="00783432" w:rsidRDefault="00783432" w:rsidP="00783432">
      <w:pPr>
        <w:pStyle w:val="a6"/>
        <w:tabs>
          <w:tab w:val="left" w:pos="0"/>
        </w:tabs>
        <w:autoSpaceDE w:val="0"/>
        <w:autoSpaceDN w:val="0"/>
        <w:adjustRightInd w:val="0"/>
        <w:ind w:left="0" w:firstLine="709"/>
        <w:jc w:val="both"/>
        <w:rPr>
          <w:sz w:val="28"/>
          <w:szCs w:val="28"/>
        </w:rPr>
      </w:pPr>
      <w:r>
        <w:rPr>
          <w:sz w:val="28"/>
          <w:szCs w:val="28"/>
        </w:rPr>
        <w:t xml:space="preserve">6. Управлением физической культуры и спорта были проведены контрольные мероприятия в сфере закупок в трех подведомственных учреждениях из 12 (охват проверенных учреждений составил 25 %). </w:t>
      </w:r>
    </w:p>
    <w:p w:rsidR="00783432" w:rsidRDefault="00783432" w:rsidP="00783432">
      <w:pPr>
        <w:ind w:firstLine="709"/>
        <w:jc w:val="both"/>
        <w:rPr>
          <w:sz w:val="28"/>
          <w:szCs w:val="28"/>
        </w:rPr>
      </w:pPr>
      <w:r>
        <w:rPr>
          <w:sz w:val="28"/>
          <w:szCs w:val="28"/>
        </w:rPr>
        <w:t>По результатам проверок выявлены следующие нарушения:</w:t>
      </w:r>
    </w:p>
    <w:p w:rsidR="00783432" w:rsidRDefault="00F53F2A" w:rsidP="006477C5">
      <w:pPr>
        <w:numPr>
          <w:ilvl w:val="0"/>
          <w:numId w:val="8"/>
        </w:numPr>
        <w:ind w:left="0" w:firstLine="709"/>
        <w:jc w:val="both"/>
        <w:rPr>
          <w:sz w:val="28"/>
          <w:szCs w:val="28"/>
        </w:rPr>
      </w:pPr>
      <w:r>
        <w:rPr>
          <w:sz w:val="28"/>
          <w:szCs w:val="28"/>
        </w:rPr>
        <w:t>в</w:t>
      </w:r>
      <w:r w:rsidR="00783432">
        <w:rPr>
          <w:sz w:val="28"/>
          <w:szCs w:val="28"/>
        </w:rPr>
        <w:t xml:space="preserve"> нарушение пункта 2 статьи 34 Федерального закона № 44-ФЗ в контракте отсутствует условие о том, что цена контракта является твердой и определяется на весь срок исполнения контракта.</w:t>
      </w:r>
    </w:p>
    <w:p w:rsidR="00783432" w:rsidRDefault="00F53F2A" w:rsidP="006477C5">
      <w:pPr>
        <w:numPr>
          <w:ilvl w:val="0"/>
          <w:numId w:val="8"/>
        </w:numPr>
        <w:autoSpaceDE w:val="0"/>
        <w:autoSpaceDN w:val="0"/>
        <w:adjustRightInd w:val="0"/>
        <w:ind w:left="0" w:firstLine="709"/>
        <w:jc w:val="both"/>
        <w:rPr>
          <w:sz w:val="28"/>
          <w:szCs w:val="28"/>
        </w:rPr>
      </w:pPr>
      <w:r>
        <w:rPr>
          <w:sz w:val="28"/>
          <w:szCs w:val="28"/>
        </w:rPr>
        <w:t>в</w:t>
      </w:r>
      <w:r w:rsidR="00783432" w:rsidRPr="00FD1212">
        <w:rPr>
          <w:sz w:val="28"/>
          <w:szCs w:val="28"/>
        </w:rPr>
        <w:t xml:space="preserve"> нарушение части 3 статьи 23 Федерального закона № 44-ФЗ в документах о приемке поставленных товаров (выполненных работ, оказанных услуг), не указан ИКЗ.</w:t>
      </w:r>
    </w:p>
    <w:p w:rsidR="00783432" w:rsidRDefault="00F53F2A" w:rsidP="006477C5">
      <w:pPr>
        <w:numPr>
          <w:ilvl w:val="0"/>
          <w:numId w:val="8"/>
        </w:numPr>
        <w:autoSpaceDE w:val="0"/>
        <w:autoSpaceDN w:val="0"/>
        <w:adjustRightInd w:val="0"/>
        <w:ind w:left="0" w:firstLine="709"/>
        <w:jc w:val="both"/>
        <w:rPr>
          <w:sz w:val="28"/>
          <w:szCs w:val="28"/>
        </w:rPr>
      </w:pPr>
      <w:r>
        <w:rPr>
          <w:sz w:val="28"/>
          <w:szCs w:val="28"/>
        </w:rPr>
        <w:lastRenderedPageBreak/>
        <w:t>в</w:t>
      </w:r>
      <w:r w:rsidR="00783432">
        <w:rPr>
          <w:sz w:val="28"/>
          <w:szCs w:val="28"/>
        </w:rPr>
        <w:t xml:space="preserve"> нарушение части 8 статьи 17 </w:t>
      </w:r>
      <w:r>
        <w:rPr>
          <w:sz w:val="28"/>
          <w:szCs w:val="28"/>
        </w:rPr>
        <w:t>Федерального з</w:t>
      </w:r>
      <w:r w:rsidR="00783432">
        <w:rPr>
          <w:sz w:val="28"/>
          <w:szCs w:val="28"/>
        </w:rPr>
        <w:t>акона № 44-ФЗ план закупок товаров, работ, услуг для обеспечения муниципальных нужд размещен с нарушением срока.</w:t>
      </w:r>
    </w:p>
    <w:p w:rsidR="00783432" w:rsidRPr="00FD1212" w:rsidRDefault="00783432" w:rsidP="00783432">
      <w:pPr>
        <w:autoSpaceDE w:val="0"/>
        <w:autoSpaceDN w:val="0"/>
        <w:adjustRightInd w:val="0"/>
        <w:ind w:firstLine="709"/>
        <w:jc w:val="both"/>
        <w:rPr>
          <w:sz w:val="28"/>
          <w:szCs w:val="28"/>
        </w:rPr>
      </w:pPr>
      <w:r>
        <w:rPr>
          <w:sz w:val="28"/>
          <w:szCs w:val="28"/>
        </w:rPr>
        <w:t>Указанные нарушения содержат признаки административного правонарушения, ответственность за совершение которого предусмотрена частью часть 4 статьи 7.29 КоАП</w:t>
      </w:r>
      <w:r w:rsidR="00CC283E">
        <w:rPr>
          <w:sz w:val="28"/>
          <w:szCs w:val="28"/>
        </w:rPr>
        <w:t xml:space="preserve"> РФ</w:t>
      </w:r>
      <w:r>
        <w:rPr>
          <w:sz w:val="28"/>
          <w:szCs w:val="28"/>
        </w:rPr>
        <w:t>.</w:t>
      </w:r>
    </w:p>
    <w:p w:rsidR="00783432" w:rsidRPr="00F83E33" w:rsidRDefault="00783432" w:rsidP="00783432">
      <w:pPr>
        <w:autoSpaceDE w:val="0"/>
        <w:autoSpaceDN w:val="0"/>
        <w:adjustRightInd w:val="0"/>
        <w:ind w:firstLine="709"/>
        <w:jc w:val="both"/>
        <w:rPr>
          <w:sz w:val="28"/>
          <w:szCs w:val="28"/>
        </w:rPr>
      </w:pPr>
      <w:r w:rsidRPr="00F83E33">
        <w:rPr>
          <w:sz w:val="28"/>
          <w:szCs w:val="28"/>
        </w:rPr>
        <w:t xml:space="preserve">На основании проведенной оценки организации и порядка проведения ведомственного контроля </w:t>
      </w:r>
      <w:r>
        <w:rPr>
          <w:sz w:val="28"/>
          <w:szCs w:val="28"/>
        </w:rPr>
        <w:t>установлено, что главными распорядителями бюджетных средств выявлено двенадцать видов нарушений законодательства о контрактной системе.</w:t>
      </w:r>
      <w:r>
        <w:rPr>
          <w:bCs/>
          <w:sz w:val="28"/>
          <w:szCs w:val="28"/>
        </w:rPr>
        <w:t xml:space="preserve"> Следует отметить, что только администрация города Железногорска приняла меры по результатам проведенных мероприятий. Отсюда следует</w:t>
      </w:r>
      <w:r>
        <w:rPr>
          <w:sz w:val="28"/>
          <w:szCs w:val="28"/>
        </w:rPr>
        <w:t xml:space="preserve"> </w:t>
      </w:r>
      <w:r w:rsidRPr="00F83E33">
        <w:rPr>
          <w:sz w:val="28"/>
          <w:szCs w:val="28"/>
        </w:rPr>
        <w:t xml:space="preserve">вывод о </w:t>
      </w:r>
      <w:r>
        <w:rPr>
          <w:sz w:val="28"/>
          <w:szCs w:val="28"/>
        </w:rPr>
        <w:t>неполном выполнении своих полномочий главными распорядителями бюджетных средств</w:t>
      </w:r>
      <w:r w:rsidRPr="00F83E33">
        <w:rPr>
          <w:sz w:val="28"/>
          <w:szCs w:val="28"/>
        </w:rPr>
        <w:t xml:space="preserve"> </w:t>
      </w:r>
      <w:r>
        <w:rPr>
          <w:sz w:val="28"/>
          <w:szCs w:val="28"/>
        </w:rPr>
        <w:t xml:space="preserve">при осуществлении </w:t>
      </w:r>
      <w:r w:rsidRPr="00F83E33">
        <w:rPr>
          <w:sz w:val="28"/>
          <w:szCs w:val="28"/>
        </w:rPr>
        <w:t>мероприятий по ведомственному контролю в сфере закупок в отношении подведомственных заказчиков</w:t>
      </w:r>
      <w:r>
        <w:rPr>
          <w:sz w:val="28"/>
          <w:szCs w:val="28"/>
        </w:rPr>
        <w:t>, как по уровню охвата, так и по проверяемым вопросам (пункт 4.16 Классификатора нарушений СП РФ).</w:t>
      </w:r>
    </w:p>
    <w:p w:rsidR="00783432" w:rsidRPr="00F83E33" w:rsidRDefault="00783432" w:rsidP="00783432">
      <w:pPr>
        <w:autoSpaceDE w:val="0"/>
        <w:autoSpaceDN w:val="0"/>
        <w:adjustRightInd w:val="0"/>
        <w:ind w:firstLine="709"/>
        <w:jc w:val="both"/>
        <w:rPr>
          <w:b/>
          <w:sz w:val="28"/>
          <w:szCs w:val="28"/>
        </w:rPr>
      </w:pPr>
      <w:r>
        <w:rPr>
          <w:b/>
          <w:sz w:val="28"/>
          <w:szCs w:val="28"/>
        </w:rPr>
        <w:t>5.</w:t>
      </w:r>
      <w:r w:rsidRPr="00745B73">
        <w:rPr>
          <w:b/>
          <w:sz w:val="28"/>
          <w:szCs w:val="28"/>
        </w:rPr>
        <w:t xml:space="preserve"> </w:t>
      </w:r>
      <w:r w:rsidRPr="00F83E33">
        <w:rPr>
          <w:b/>
          <w:sz w:val="28"/>
          <w:szCs w:val="28"/>
        </w:rPr>
        <w:t xml:space="preserve">Контроль в сфере закупок, осуществляемый заказчиком, в соответствии со статьей 101 </w:t>
      </w:r>
      <w:r w:rsidRPr="00F83E33">
        <w:rPr>
          <w:b/>
          <w:sz w:val="28"/>
        </w:rPr>
        <w:t>Федерального закона № 44-ФЗ</w:t>
      </w:r>
    </w:p>
    <w:p w:rsidR="00783432" w:rsidRPr="00F83E33" w:rsidRDefault="00783432" w:rsidP="00783432">
      <w:pPr>
        <w:autoSpaceDE w:val="0"/>
        <w:autoSpaceDN w:val="0"/>
        <w:adjustRightInd w:val="0"/>
        <w:ind w:firstLine="709"/>
        <w:jc w:val="both"/>
        <w:rPr>
          <w:sz w:val="28"/>
          <w:szCs w:val="28"/>
        </w:rPr>
      </w:pPr>
      <w:r>
        <w:rPr>
          <w:sz w:val="28"/>
          <w:szCs w:val="28"/>
        </w:rPr>
        <w:t>П</w:t>
      </w:r>
      <w:r w:rsidRPr="00F83E33">
        <w:rPr>
          <w:sz w:val="28"/>
          <w:szCs w:val="28"/>
        </w:rPr>
        <w:t>роведени</w:t>
      </w:r>
      <w:r>
        <w:rPr>
          <w:sz w:val="28"/>
          <w:szCs w:val="28"/>
        </w:rPr>
        <w:t>е</w:t>
      </w:r>
      <w:r w:rsidRPr="00F83E33">
        <w:rPr>
          <w:sz w:val="28"/>
          <w:szCs w:val="28"/>
        </w:rPr>
        <w:t xml:space="preserve"> контроля в сфере закупок осуществляе</w:t>
      </w:r>
      <w:r>
        <w:rPr>
          <w:sz w:val="28"/>
          <w:szCs w:val="28"/>
        </w:rPr>
        <w:t>тся</w:t>
      </w:r>
      <w:r w:rsidRPr="00F83E33">
        <w:rPr>
          <w:sz w:val="28"/>
          <w:szCs w:val="28"/>
        </w:rPr>
        <w:t xml:space="preserve"> заказчиком в соответствии со статьей 101 Федерального закона № 44-ФЗ.</w:t>
      </w:r>
    </w:p>
    <w:p w:rsidR="00783432" w:rsidRDefault="00783432" w:rsidP="00783432">
      <w:pPr>
        <w:widowControl w:val="0"/>
        <w:autoSpaceDE w:val="0"/>
        <w:autoSpaceDN w:val="0"/>
        <w:adjustRightInd w:val="0"/>
        <w:ind w:firstLine="709"/>
        <w:jc w:val="both"/>
        <w:rPr>
          <w:sz w:val="28"/>
          <w:szCs w:val="28"/>
        </w:rPr>
      </w:pPr>
      <w:r w:rsidRPr="00F83E33">
        <w:rPr>
          <w:sz w:val="28"/>
          <w:szCs w:val="28"/>
        </w:rPr>
        <w:t>Указанной статьей предусмотрено, что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r>
        <w:rPr>
          <w:sz w:val="28"/>
          <w:szCs w:val="28"/>
        </w:rPr>
        <w:t xml:space="preserve"> В соответствии с информацией, представленной в Контрольно-счетную палату объектами аудита следует, что в 2018 году в рамках исполнения контрактов со стороны </w:t>
      </w:r>
      <w:r w:rsidRPr="00F83E33">
        <w:rPr>
          <w:sz w:val="28"/>
          <w:szCs w:val="28"/>
        </w:rPr>
        <w:t>поставщико</w:t>
      </w:r>
      <w:r>
        <w:rPr>
          <w:sz w:val="28"/>
          <w:szCs w:val="28"/>
        </w:rPr>
        <w:t>в</w:t>
      </w:r>
      <w:r w:rsidRPr="00F83E33">
        <w:rPr>
          <w:sz w:val="28"/>
          <w:szCs w:val="28"/>
        </w:rPr>
        <w:t xml:space="preserve"> (подрядчико</w:t>
      </w:r>
      <w:r>
        <w:rPr>
          <w:sz w:val="28"/>
          <w:szCs w:val="28"/>
        </w:rPr>
        <w:t>в</w:t>
      </w:r>
      <w:r w:rsidRPr="00F83E33">
        <w:rPr>
          <w:sz w:val="28"/>
          <w:szCs w:val="28"/>
        </w:rPr>
        <w:t>, исполнителе</w:t>
      </w:r>
      <w:r>
        <w:rPr>
          <w:sz w:val="28"/>
          <w:szCs w:val="28"/>
        </w:rPr>
        <w:t>й</w:t>
      </w:r>
      <w:r w:rsidRPr="00F83E33">
        <w:rPr>
          <w:sz w:val="28"/>
          <w:szCs w:val="28"/>
        </w:rPr>
        <w:t>)</w:t>
      </w:r>
      <w:r>
        <w:rPr>
          <w:sz w:val="28"/>
          <w:szCs w:val="28"/>
        </w:rPr>
        <w:t xml:space="preserve"> выявлены </w:t>
      </w:r>
      <w:r w:rsidR="002D4C4B">
        <w:rPr>
          <w:sz w:val="28"/>
          <w:szCs w:val="28"/>
        </w:rPr>
        <w:t xml:space="preserve">тремя </w:t>
      </w:r>
      <w:r w:rsidR="00E94209">
        <w:rPr>
          <w:sz w:val="28"/>
          <w:szCs w:val="28"/>
        </w:rPr>
        <w:t xml:space="preserve">учреждениями </w:t>
      </w:r>
      <w:r w:rsidR="008510D1">
        <w:rPr>
          <w:sz w:val="28"/>
          <w:szCs w:val="28"/>
        </w:rPr>
        <w:t>(МБУ «Стадион Г</w:t>
      </w:r>
      <w:r w:rsidR="008510D1" w:rsidRPr="002D4C4B">
        <w:rPr>
          <w:sz w:val="28"/>
          <w:szCs w:val="28"/>
        </w:rPr>
        <w:t>ор</w:t>
      </w:r>
      <w:r w:rsidR="008510D1">
        <w:rPr>
          <w:sz w:val="28"/>
          <w:szCs w:val="28"/>
        </w:rPr>
        <w:t>няк»</w:t>
      </w:r>
      <w:r w:rsidR="002D4C4B">
        <w:rPr>
          <w:sz w:val="28"/>
          <w:szCs w:val="28"/>
        </w:rPr>
        <w:t>, Администрация города Железногорска</w:t>
      </w:r>
      <w:r w:rsidR="00341BE4">
        <w:rPr>
          <w:sz w:val="28"/>
          <w:szCs w:val="28"/>
        </w:rPr>
        <w:t xml:space="preserve"> и</w:t>
      </w:r>
      <w:r w:rsidR="002D4C4B">
        <w:rPr>
          <w:sz w:val="28"/>
          <w:szCs w:val="28"/>
        </w:rPr>
        <w:t xml:space="preserve"> МКУ «Дирекция по организации строительства и реконструкции объектов муниципальной собственности» г. Железногорска</w:t>
      </w:r>
      <w:r w:rsidR="008510D1">
        <w:rPr>
          <w:sz w:val="28"/>
          <w:szCs w:val="28"/>
        </w:rPr>
        <w:t xml:space="preserve">) </w:t>
      </w:r>
      <w:r>
        <w:rPr>
          <w:sz w:val="28"/>
          <w:szCs w:val="28"/>
        </w:rPr>
        <w:t>следующие нарушения:</w:t>
      </w:r>
    </w:p>
    <w:p w:rsidR="00783432" w:rsidRDefault="00783432" w:rsidP="006477C5">
      <w:pPr>
        <w:widowControl w:val="0"/>
        <w:numPr>
          <w:ilvl w:val="0"/>
          <w:numId w:val="11"/>
        </w:numPr>
        <w:tabs>
          <w:tab w:val="left" w:pos="993"/>
        </w:tabs>
        <w:autoSpaceDE w:val="0"/>
        <w:autoSpaceDN w:val="0"/>
        <w:adjustRightInd w:val="0"/>
        <w:ind w:left="0" w:firstLine="709"/>
        <w:jc w:val="both"/>
        <w:rPr>
          <w:sz w:val="28"/>
          <w:szCs w:val="28"/>
        </w:rPr>
      </w:pPr>
      <w:r>
        <w:rPr>
          <w:sz w:val="28"/>
          <w:szCs w:val="28"/>
        </w:rPr>
        <w:t xml:space="preserve">Нарушение по муниципальному контракту энергоснабжения. Согласно указанному контракту расчеты за электрическую энергию (мощность) производятся в порядке авансирования в размере 30 процентов и 40 процентов стоимости электрической энергии (мощности) в подлежащем оплате объеме покупки в месяце, за который осуществляется оплата. Фактическое начисление поставщиком за электрическую энергию (мощность) составило 106,64 %, что является нарушением условий муниципального контракта энергоснабжения. </w:t>
      </w:r>
    </w:p>
    <w:p w:rsidR="00783432" w:rsidRDefault="00783432" w:rsidP="00783432">
      <w:pPr>
        <w:widowControl w:val="0"/>
        <w:autoSpaceDE w:val="0"/>
        <w:autoSpaceDN w:val="0"/>
        <w:adjustRightInd w:val="0"/>
        <w:ind w:firstLine="709"/>
        <w:jc w:val="both"/>
        <w:rPr>
          <w:sz w:val="28"/>
          <w:szCs w:val="28"/>
        </w:rPr>
      </w:pPr>
      <w:r>
        <w:rPr>
          <w:sz w:val="28"/>
          <w:szCs w:val="28"/>
        </w:rPr>
        <w:t>Нарушение зарегистрировано в Журнале регистрации нарушений поставщиками (подрядчиками, исполнителями) условий контрактов и написано претензионное письмо в адрес поставщика.</w:t>
      </w:r>
    </w:p>
    <w:p w:rsidR="006A27B7" w:rsidRDefault="0001043D" w:rsidP="006477C5">
      <w:pPr>
        <w:widowControl w:val="0"/>
        <w:numPr>
          <w:ilvl w:val="0"/>
          <w:numId w:val="11"/>
        </w:numPr>
        <w:tabs>
          <w:tab w:val="left" w:pos="993"/>
        </w:tabs>
        <w:autoSpaceDE w:val="0"/>
        <w:autoSpaceDN w:val="0"/>
        <w:adjustRightInd w:val="0"/>
        <w:ind w:left="0" w:firstLine="709"/>
        <w:jc w:val="both"/>
        <w:rPr>
          <w:sz w:val="28"/>
          <w:szCs w:val="28"/>
        </w:rPr>
      </w:pPr>
      <w:r>
        <w:rPr>
          <w:sz w:val="28"/>
          <w:szCs w:val="28"/>
        </w:rPr>
        <w:t>По восьми контрактам поставщиками просрочено исполнение обязательств, предусмотренных контрактами.</w:t>
      </w:r>
    </w:p>
    <w:p w:rsidR="007E0684" w:rsidRPr="007E0684" w:rsidRDefault="007E0684" w:rsidP="007E0684">
      <w:pPr>
        <w:ind w:firstLine="709"/>
        <w:jc w:val="both"/>
        <w:rPr>
          <w:sz w:val="28"/>
          <w:szCs w:val="28"/>
        </w:rPr>
      </w:pPr>
      <w:r>
        <w:rPr>
          <w:sz w:val="28"/>
          <w:szCs w:val="28"/>
        </w:rPr>
        <w:lastRenderedPageBreak/>
        <w:t>Контрольно-счетной палатой города Железногорска в 2018 году проведен</w:t>
      </w:r>
      <w:r w:rsidR="006A27B7">
        <w:rPr>
          <w:sz w:val="28"/>
          <w:szCs w:val="28"/>
        </w:rPr>
        <w:t xml:space="preserve">о </w:t>
      </w:r>
      <w:r>
        <w:rPr>
          <w:sz w:val="28"/>
          <w:szCs w:val="28"/>
        </w:rPr>
        <w:t>контрольн</w:t>
      </w:r>
      <w:r w:rsidR="006A27B7">
        <w:rPr>
          <w:sz w:val="28"/>
          <w:szCs w:val="28"/>
        </w:rPr>
        <w:t>ое</w:t>
      </w:r>
      <w:r>
        <w:rPr>
          <w:sz w:val="28"/>
          <w:szCs w:val="28"/>
        </w:rPr>
        <w:t xml:space="preserve"> мероприяти</w:t>
      </w:r>
      <w:r w:rsidR="006A27B7">
        <w:rPr>
          <w:sz w:val="28"/>
          <w:szCs w:val="28"/>
        </w:rPr>
        <w:t>е</w:t>
      </w:r>
      <w:r>
        <w:rPr>
          <w:sz w:val="28"/>
          <w:szCs w:val="28"/>
        </w:rPr>
        <w:t xml:space="preserve"> </w:t>
      </w:r>
      <w:r w:rsidRPr="007E0684">
        <w:rPr>
          <w:sz w:val="28"/>
          <w:szCs w:val="28"/>
        </w:rPr>
        <w:t>«Проверка обоснованности и эффективности закупки систем видеонаблюдения общеобразовательными учреждениями»</w:t>
      </w:r>
      <w:r w:rsidR="00A4561E">
        <w:rPr>
          <w:sz w:val="28"/>
          <w:szCs w:val="28"/>
        </w:rPr>
        <w:t>.</w:t>
      </w:r>
      <w:r>
        <w:rPr>
          <w:sz w:val="28"/>
          <w:szCs w:val="28"/>
        </w:rPr>
        <w:t xml:space="preserve"> </w:t>
      </w:r>
      <w:r w:rsidR="00017D77">
        <w:rPr>
          <w:sz w:val="28"/>
          <w:szCs w:val="28"/>
        </w:rPr>
        <w:t>В</w:t>
      </w:r>
      <w:r>
        <w:rPr>
          <w:sz w:val="28"/>
          <w:szCs w:val="28"/>
        </w:rPr>
        <w:t xml:space="preserve"> ходе </w:t>
      </w:r>
      <w:r w:rsidR="00017D77">
        <w:rPr>
          <w:sz w:val="28"/>
          <w:szCs w:val="28"/>
        </w:rPr>
        <w:t>вышеуказанн</w:t>
      </w:r>
      <w:r w:rsidR="006A27B7">
        <w:rPr>
          <w:sz w:val="28"/>
          <w:szCs w:val="28"/>
        </w:rPr>
        <w:t>ого</w:t>
      </w:r>
      <w:r w:rsidR="00017D77">
        <w:rPr>
          <w:sz w:val="28"/>
          <w:szCs w:val="28"/>
        </w:rPr>
        <w:t xml:space="preserve"> контрольн</w:t>
      </w:r>
      <w:r w:rsidR="006A27B7">
        <w:rPr>
          <w:sz w:val="28"/>
          <w:szCs w:val="28"/>
        </w:rPr>
        <w:t>ого мероприятия</w:t>
      </w:r>
      <w:r w:rsidR="00017D77">
        <w:rPr>
          <w:sz w:val="28"/>
          <w:szCs w:val="28"/>
        </w:rPr>
        <w:t xml:space="preserve"> </w:t>
      </w:r>
      <w:r w:rsidR="00F42C85">
        <w:rPr>
          <w:sz w:val="28"/>
          <w:szCs w:val="28"/>
        </w:rPr>
        <w:t>установлены факты нарушений подрядчик</w:t>
      </w:r>
      <w:r w:rsidR="002056F6">
        <w:rPr>
          <w:sz w:val="28"/>
          <w:szCs w:val="28"/>
        </w:rPr>
        <w:t>ом</w:t>
      </w:r>
      <w:r w:rsidR="00F42C85">
        <w:rPr>
          <w:sz w:val="28"/>
          <w:szCs w:val="28"/>
        </w:rPr>
        <w:t xml:space="preserve"> существенных условий муниципальных контрактов в МОУ «Средняя общеобразовательная школа № 6»</w:t>
      </w:r>
      <w:r w:rsidR="002A503F">
        <w:rPr>
          <w:sz w:val="28"/>
          <w:szCs w:val="28"/>
        </w:rPr>
        <w:t xml:space="preserve"> (далее </w:t>
      </w:r>
      <w:r w:rsidR="00A4561E">
        <w:rPr>
          <w:sz w:val="28"/>
          <w:szCs w:val="28"/>
        </w:rPr>
        <w:t xml:space="preserve">- </w:t>
      </w:r>
      <w:r w:rsidR="002A503F">
        <w:rPr>
          <w:sz w:val="28"/>
          <w:szCs w:val="28"/>
        </w:rPr>
        <w:t>МОУ «СОШ № 6»)</w:t>
      </w:r>
      <w:r w:rsidR="00317096">
        <w:rPr>
          <w:sz w:val="28"/>
          <w:szCs w:val="28"/>
        </w:rPr>
        <w:t>,</w:t>
      </w:r>
      <w:r w:rsidR="00F42C85">
        <w:rPr>
          <w:sz w:val="28"/>
          <w:szCs w:val="28"/>
        </w:rPr>
        <w:t xml:space="preserve"> </w:t>
      </w:r>
      <w:r w:rsidR="002D1341">
        <w:rPr>
          <w:sz w:val="28"/>
          <w:szCs w:val="28"/>
        </w:rPr>
        <w:t>а также нарушения ч</w:t>
      </w:r>
      <w:r w:rsidR="00A4561E">
        <w:rPr>
          <w:sz w:val="28"/>
          <w:szCs w:val="28"/>
        </w:rPr>
        <w:t>асти</w:t>
      </w:r>
      <w:r w:rsidR="002D1341">
        <w:rPr>
          <w:sz w:val="28"/>
          <w:szCs w:val="28"/>
        </w:rPr>
        <w:t xml:space="preserve"> 1 ст</w:t>
      </w:r>
      <w:r w:rsidR="00A4561E">
        <w:rPr>
          <w:sz w:val="28"/>
          <w:szCs w:val="28"/>
        </w:rPr>
        <w:t>атьи</w:t>
      </w:r>
      <w:r w:rsidR="002D1341">
        <w:rPr>
          <w:sz w:val="28"/>
          <w:szCs w:val="28"/>
        </w:rPr>
        <w:t xml:space="preserve"> 101 </w:t>
      </w:r>
      <w:r w:rsidR="00E07803" w:rsidRPr="002456CC">
        <w:rPr>
          <w:sz w:val="28"/>
          <w:szCs w:val="28"/>
        </w:rPr>
        <w:t xml:space="preserve">Федерального закона от 5 апреля 2013 года </w:t>
      </w:r>
      <w:r w:rsidR="004008E1">
        <w:rPr>
          <w:sz w:val="28"/>
          <w:szCs w:val="28"/>
        </w:rPr>
        <w:t>№</w:t>
      </w:r>
      <w:r w:rsidR="00E07803" w:rsidRPr="002456CC">
        <w:rPr>
          <w:sz w:val="28"/>
          <w:szCs w:val="28"/>
        </w:rPr>
        <w:t xml:space="preserve"> 44-ФЗ </w:t>
      </w:r>
      <w:r w:rsidR="004008E1">
        <w:rPr>
          <w:sz w:val="28"/>
          <w:szCs w:val="28"/>
        </w:rPr>
        <w:t>«</w:t>
      </w:r>
      <w:r w:rsidR="00E07803" w:rsidRPr="002456CC">
        <w:rPr>
          <w:sz w:val="28"/>
          <w:szCs w:val="28"/>
        </w:rPr>
        <w:t>О контрактной системе в сфере закупок товаров, работ, услуг для обеспечения государственных и муниципальных нужд</w:t>
      </w:r>
      <w:r w:rsidR="004008E1">
        <w:rPr>
          <w:sz w:val="28"/>
          <w:szCs w:val="28"/>
        </w:rPr>
        <w:t>»</w:t>
      </w:r>
      <w:r w:rsidR="002456CC" w:rsidRPr="002456CC">
        <w:rPr>
          <w:sz w:val="28"/>
          <w:szCs w:val="28"/>
        </w:rPr>
        <w:t xml:space="preserve"> согласно которой</w:t>
      </w:r>
      <w:r w:rsidR="00E07803" w:rsidRPr="002456CC">
        <w:rPr>
          <w:sz w:val="28"/>
          <w:szCs w:val="28"/>
        </w:rPr>
        <w:t xml:space="preserve">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r w:rsidR="00317096">
        <w:rPr>
          <w:sz w:val="28"/>
          <w:szCs w:val="28"/>
        </w:rPr>
        <w:t xml:space="preserve"> </w:t>
      </w:r>
      <w:r w:rsidR="00D831A7">
        <w:rPr>
          <w:sz w:val="28"/>
          <w:szCs w:val="28"/>
        </w:rPr>
        <w:t>Однако вышеуказанным</w:t>
      </w:r>
      <w:r w:rsidR="004008E1">
        <w:rPr>
          <w:sz w:val="28"/>
          <w:szCs w:val="28"/>
        </w:rPr>
        <w:t xml:space="preserve"> учреждени</w:t>
      </w:r>
      <w:r w:rsidR="00D831A7">
        <w:rPr>
          <w:sz w:val="28"/>
          <w:szCs w:val="28"/>
        </w:rPr>
        <w:t>ем</w:t>
      </w:r>
      <w:r w:rsidR="004008E1">
        <w:rPr>
          <w:sz w:val="28"/>
          <w:szCs w:val="28"/>
        </w:rPr>
        <w:t xml:space="preserve"> на запрос Контрольно-счетной палаты </w:t>
      </w:r>
      <w:r w:rsidR="00317096">
        <w:rPr>
          <w:sz w:val="28"/>
          <w:szCs w:val="28"/>
        </w:rPr>
        <w:t>о наличии (отсутствие) нарушений, допущенных поставщиком (подрядчиком, исполнителем) дан ответ об отсутстви</w:t>
      </w:r>
      <w:r w:rsidR="002B1083">
        <w:rPr>
          <w:sz w:val="28"/>
          <w:szCs w:val="28"/>
        </w:rPr>
        <w:t>и</w:t>
      </w:r>
      <w:r w:rsidR="00317096">
        <w:rPr>
          <w:sz w:val="28"/>
          <w:szCs w:val="28"/>
        </w:rPr>
        <w:t xml:space="preserve"> нарушений поставщиками условий муниципальных контрактов (вх.</w:t>
      </w:r>
      <w:r w:rsidR="00463215">
        <w:rPr>
          <w:sz w:val="28"/>
          <w:szCs w:val="28"/>
        </w:rPr>
        <w:t>150 28.02.2019 г.</w:t>
      </w:r>
      <w:r w:rsidR="004121FB">
        <w:rPr>
          <w:sz w:val="28"/>
          <w:szCs w:val="28"/>
        </w:rPr>
        <w:t>).</w:t>
      </w:r>
    </w:p>
    <w:p w:rsidR="00DF4EE3" w:rsidRDefault="005327AB" w:rsidP="005327AB">
      <w:pPr>
        <w:ind w:firstLine="709"/>
        <w:contextualSpacing/>
        <w:jc w:val="both"/>
        <w:rPr>
          <w:sz w:val="28"/>
          <w:szCs w:val="28"/>
        </w:rPr>
      </w:pPr>
      <w:r w:rsidRPr="005327AB">
        <w:rPr>
          <w:sz w:val="28"/>
          <w:szCs w:val="28"/>
        </w:rPr>
        <w:t>Непредставление или несвоевременное представление в орган (должностному лицу),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является административным правонарушением, предусмотренн</w:t>
      </w:r>
      <w:r w:rsidR="002B1083">
        <w:rPr>
          <w:sz w:val="28"/>
          <w:szCs w:val="28"/>
        </w:rPr>
        <w:t>ым</w:t>
      </w:r>
      <w:r w:rsidRPr="005327AB">
        <w:rPr>
          <w:sz w:val="28"/>
          <w:szCs w:val="28"/>
        </w:rPr>
        <w:t xml:space="preserve"> статьей 19.7 Кодекса об административных правонарушениях РФ.</w:t>
      </w:r>
    </w:p>
    <w:p w:rsidR="005327AB" w:rsidRPr="005327AB" w:rsidRDefault="005327AB" w:rsidP="005327AB">
      <w:pPr>
        <w:ind w:firstLine="709"/>
        <w:contextualSpacing/>
        <w:jc w:val="both"/>
        <w:rPr>
          <w:sz w:val="28"/>
          <w:szCs w:val="28"/>
        </w:rPr>
      </w:pPr>
    </w:p>
    <w:p w:rsidR="00BE13BF" w:rsidRPr="00687052" w:rsidRDefault="002B1083" w:rsidP="006477C5">
      <w:pPr>
        <w:pStyle w:val="a6"/>
        <w:widowControl w:val="0"/>
        <w:numPr>
          <w:ilvl w:val="0"/>
          <w:numId w:val="9"/>
        </w:numPr>
        <w:tabs>
          <w:tab w:val="left" w:pos="1134"/>
        </w:tabs>
        <w:autoSpaceDE w:val="0"/>
        <w:autoSpaceDN w:val="0"/>
        <w:adjustRightInd w:val="0"/>
        <w:ind w:left="0" w:firstLine="709"/>
        <w:jc w:val="both"/>
        <w:rPr>
          <w:b/>
          <w:sz w:val="28"/>
          <w:szCs w:val="28"/>
        </w:rPr>
      </w:pPr>
      <w:r>
        <w:rPr>
          <w:b/>
          <w:sz w:val="28"/>
          <w:szCs w:val="28"/>
        </w:rPr>
        <w:t>Результаты</w:t>
      </w:r>
      <w:r w:rsidR="00BE13BF" w:rsidRPr="00687052">
        <w:rPr>
          <w:b/>
          <w:sz w:val="28"/>
          <w:szCs w:val="28"/>
        </w:rPr>
        <w:t xml:space="preserve"> принятых </w:t>
      </w:r>
      <w:r w:rsidR="005B03BA" w:rsidRPr="00687052">
        <w:rPr>
          <w:b/>
          <w:sz w:val="28"/>
          <w:szCs w:val="28"/>
        </w:rPr>
        <w:t xml:space="preserve">мер </w:t>
      </w:r>
      <w:r w:rsidR="00BE13BF" w:rsidRPr="00687052">
        <w:rPr>
          <w:b/>
          <w:sz w:val="28"/>
          <w:szCs w:val="28"/>
        </w:rPr>
        <w:t>Комитетом по экономик</w:t>
      </w:r>
      <w:r>
        <w:rPr>
          <w:b/>
          <w:sz w:val="28"/>
          <w:szCs w:val="28"/>
        </w:rPr>
        <w:t>е</w:t>
      </w:r>
      <w:r w:rsidR="00BE13BF" w:rsidRPr="00687052">
        <w:rPr>
          <w:b/>
          <w:sz w:val="28"/>
          <w:szCs w:val="28"/>
        </w:rPr>
        <w:t xml:space="preserve"> и развитию Курской области на основании информации Контрольно-счетной палаты города Железногорска</w:t>
      </w:r>
    </w:p>
    <w:p w:rsidR="00BE13BF" w:rsidRDefault="005B03BA" w:rsidP="005905B2">
      <w:pPr>
        <w:widowControl w:val="0"/>
        <w:autoSpaceDE w:val="0"/>
        <w:autoSpaceDN w:val="0"/>
        <w:adjustRightInd w:val="0"/>
        <w:ind w:firstLine="709"/>
        <w:jc w:val="both"/>
        <w:rPr>
          <w:sz w:val="28"/>
          <w:szCs w:val="28"/>
        </w:rPr>
      </w:pPr>
      <w:r w:rsidRPr="005B03BA">
        <w:rPr>
          <w:sz w:val="28"/>
          <w:szCs w:val="28"/>
        </w:rPr>
        <w:t xml:space="preserve">На основании </w:t>
      </w:r>
      <w:r>
        <w:rPr>
          <w:sz w:val="28"/>
          <w:szCs w:val="28"/>
        </w:rPr>
        <w:t>информации Контрольно-счетной палаты города Железногорска</w:t>
      </w:r>
      <w:r w:rsidR="002B1083">
        <w:rPr>
          <w:sz w:val="28"/>
          <w:szCs w:val="28"/>
        </w:rPr>
        <w:t>,</w:t>
      </w:r>
      <w:r>
        <w:rPr>
          <w:sz w:val="28"/>
          <w:szCs w:val="28"/>
        </w:rPr>
        <w:t xml:space="preserve"> направленной в Комитет по экономике и развитию Курской области по результатам проведенных в течени</w:t>
      </w:r>
      <w:r w:rsidR="002B1083">
        <w:rPr>
          <w:sz w:val="28"/>
          <w:szCs w:val="28"/>
        </w:rPr>
        <w:t>е</w:t>
      </w:r>
      <w:r>
        <w:rPr>
          <w:sz w:val="28"/>
          <w:szCs w:val="28"/>
        </w:rPr>
        <w:t xml:space="preserve"> 2018 года экспертно-аналитических мероприятий «Аудит в сфере закупок» в отношении одного казенного учреждения и одного муниципального унитарного предприятия</w:t>
      </w:r>
      <w:r w:rsidR="002B1083">
        <w:rPr>
          <w:sz w:val="28"/>
          <w:szCs w:val="28"/>
        </w:rPr>
        <w:t>,</w:t>
      </w:r>
      <w:r>
        <w:rPr>
          <w:sz w:val="28"/>
          <w:szCs w:val="28"/>
        </w:rPr>
        <w:t xml:space="preserve"> проведены внеплановые проверки осуществления закупок товаров, работ, услуг. В ходе вышеуказанных проверок подтверждены составы административных правонарушений, ответственн</w:t>
      </w:r>
      <w:r w:rsidR="002B1083">
        <w:rPr>
          <w:sz w:val="28"/>
          <w:szCs w:val="28"/>
        </w:rPr>
        <w:t>ость за которые предусмотрены частью</w:t>
      </w:r>
      <w:r>
        <w:rPr>
          <w:sz w:val="28"/>
          <w:szCs w:val="28"/>
        </w:rPr>
        <w:t xml:space="preserve"> 1.4 ст</w:t>
      </w:r>
      <w:r w:rsidR="002B1083">
        <w:rPr>
          <w:sz w:val="28"/>
          <w:szCs w:val="28"/>
        </w:rPr>
        <w:t>атьи</w:t>
      </w:r>
      <w:r>
        <w:rPr>
          <w:sz w:val="28"/>
          <w:szCs w:val="28"/>
        </w:rPr>
        <w:t xml:space="preserve"> 7.30 и ч</w:t>
      </w:r>
      <w:r w:rsidR="002B1083">
        <w:rPr>
          <w:sz w:val="28"/>
          <w:szCs w:val="28"/>
        </w:rPr>
        <w:t xml:space="preserve">астью </w:t>
      </w:r>
      <w:r>
        <w:rPr>
          <w:sz w:val="28"/>
          <w:szCs w:val="28"/>
        </w:rPr>
        <w:t>1 ст</w:t>
      </w:r>
      <w:r w:rsidR="002B1083">
        <w:rPr>
          <w:sz w:val="28"/>
          <w:szCs w:val="28"/>
        </w:rPr>
        <w:t>атьи</w:t>
      </w:r>
      <w:r>
        <w:rPr>
          <w:sz w:val="28"/>
          <w:szCs w:val="28"/>
        </w:rPr>
        <w:t xml:space="preserve"> 7.29 КоАП РФ</w:t>
      </w:r>
      <w:r w:rsidR="002B1083">
        <w:rPr>
          <w:sz w:val="28"/>
          <w:szCs w:val="28"/>
        </w:rPr>
        <w:t>.</w:t>
      </w:r>
      <w:r>
        <w:rPr>
          <w:sz w:val="28"/>
          <w:szCs w:val="28"/>
        </w:rPr>
        <w:t xml:space="preserve"> </w:t>
      </w:r>
    </w:p>
    <w:p w:rsidR="00531646" w:rsidRDefault="00531646">
      <w:pPr>
        <w:rPr>
          <w:sz w:val="28"/>
          <w:szCs w:val="28"/>
        </w:rPr>
      </w:pPr>
      <w:r>
        <w:rPr>
          <w:sz w:val="28"/>
          <w:szCs w:val="28"/>
        </w:rPr>
        <w:br w:type="page"/>
      </w:r>
    </w:p>
    <w:p w:rsidR="00531646" w:rsidRPr="005B03BA" w:rsidRDefault="00531646" w:rsidP="005905B2">
      <w:pPr>
        <w:widowControl w:val="0"/>
        <w:autoSpaceDE w:val="0"/>
        <w:autoSpaceDN w:val="0"/>
        <w:adjustRightInd w:val="0"/>
        <w:ind w:firstLine="709"/>
        <w:jc w:val="both"/>
        <w:rPr>
          <w:sz w:val="28"/>
          <w:szCs w:val="28"/>
        </w:rPr>
      </w:pPr>
    </w:p>
    <w:p w:rsidR="00CC26D1" w:rsidRPr="0041420D" w:rsidRDefault="008E1A71" w:rsidP="00874719">
      <w:pPr>
        <w:spacing w:after="160" w:line="259" w:lineRule="auto"/>
        <w:ind w:firstLine="709"/>
        <w:rPr>
          <w:sz w:val="28"/>
          <w:szCs w:val="28"/>
        </w:rPr>
      </w:pPr>
      <w:r>
        <w:rPr>
          <w:sz w:val="28"/>
          <w:szCs w:val="28"/>
        </w:rPr>
        <w:t>В</w:t>
      </w:r>
      <w:r w:rsidR="00CC26D1" w:rsidRPr="0041420D">
        <w:rPr>
          <w:sz w:val="28"/>
          <w:szCs w:val="28"/>
        </w:rPr>
        <w:t xml:space="preserve">ЫВОДЫ: </w:t>
      </w:r>
    </w:p>
    <w:p w:rsidR="0041420D" w:rsidRDefault="0041420D" w:rsidP="00BA2434">
      <w:pPr>
        <w:numPr>
          <w:ilvl w:val="0"/>
          <w:numId w:val="2"/>
        </w:numPr>
        <w:ind w:left="0" w:firstLine="709"/>
        <w:jc w:val="both"/>
        <w:rPr>
          <w:sz w:val="28"/>
          <w:szCs w:val="28"/>
        </w:rPr>
      </w:pPr>
      <w:r w:rsidRPr="0069608C">
        <w:rPr>
          <w:sz w:val="28"/>
          <w:szCs w:val="28"/>
        </w:rPr>
        <w:t>Объектами экспертно-аналитического мероприятия явля</w:t>
      </w:r>
      <w:r w:rsidR="00BA2434">
        <w:rPr>
          <w:sz w:val="28"/>
          <w:szCs w:val="28"/>
        </w:rPr>
        <w:t>лись</w:t>
      </w:r>
      <w:r w:rsidRPr="0069608C">
        <w:rPr>
          <w:sz w:val="28"/>
          <w:szCs w:val="28"/>
        </w:rPr>
        <w:t xml:space="preserve"> 7</w:t>
      </w:r>
      <w:r w:rsidR="00E179E2">
        <w:rPr>
          <w:sz w:val="28"/>
          <w:szCs w:val="28"/>
        </w:rPr>
        <w:t>4</w:t>
      </w:r>
      <w:r>
        <w:rPr>
          <w:sz w:val="28"/>
          <w:szCs w:val="28"/>
        </w:rPr>
        <w:t xml:space="preserve"> </w:t>
      </w:r>
      <w:r w:rsidRPr="0069608C">
        <w:rPr>
          <w:sz w:val="28"/>
          <w:szCs w:val="28"/>
        </w:rPr>
        <w:t>учреждени</w:t>
      </w:r>
      <w:r w:rsidR="00BA2434">
        <w:rPr>
          <w:sz w:val="28"/>
          <w:szCs w:val="28"/>
        </w:rPr>
        <w:t>я</w:t>
      </w:r>
      <w:r w:rsidRPr="0069608C">
        <w:rPr>
          <w:sz w:val="28"/>
          <w:szCs w:val="28"/>
        </w:rPr>
        <w:t xml:space="preserve"> города Железногорска и </w:t>
      </w:r>
      <w:r w:rsidR="00E179E2">
        <w:rPr>
          <w:sz w:val="28"/>
          <w:szCs w:val="28"/>
        </w:rPr>
        <w:t>8</w:t>
      </w:r>
      <w:r w:rsidRPr="0069608C">
        <w:rPr>
          <w:sz w:val="28"/>
          <w:szCs w:val="28"/>
        </w:rPr>
        <w:t xml:space="preserve"> муниципальных унитарных предприятий.</w:t>
      </w:r>
      <w:r>
        <w:rPr>
          <w:sz w:val="28"/>
          <w:szCs w:val="28"/>
        </w:rPr>
        <w:t xml:space="preserve"> </w:t>
      </w:r>
    </w:p>
    <w:p w:rsidR="00CC26D1" w:rsidRPr="005236B7" w:rsidRDefault="00CC26D1" w:rsidP="00BA2434">
      <w:pPr>
        <w:pStyle w:val="a6"/>
        <w:numPr>
          <w:ilvl w:val="0"/>
          <w:numId w:val="2"/>
        </w:numPr>
        <w:tabs>
          <w:tab w:val="left" w:pos="1134"/>
        </w:tabs>
        <w:autoSpaceDE w:val="0"/>
        <w:autoSpaceDN w:val="0"/>
        <w:adjustRightInd w:val="0"/>
        <w:ind w:left="0" w:firstLine="709"/>
        <w:jc w:val="both"/>
        <w:rPr>
          <w:sz w:val="28"/>
          <w:szCs w:val="28"/>
        </w:rPr>
      </w:pPr>
      <w:r w:rsidRPr="005236B7">
        <w:rPr>
          <w:sz w:val="28"/>
          <w:szCs w:val="28"/>
        </w:rPr>
        <w:t xml:space="preserve">Аудитом в сфере закупок охвачены бюджетные средства в сумме </w:t>
      </w:r>
      <w:r w:rsidR="00E179E2">
        <w:rPr>
          <w:sz w:val="28"/>
          <w:szCs w:val="28"/>
        </w:rPr>
        <w:t>1038633,9</w:t>
      </w:r>
      <w:r w:rsidRPr="005236B7">
        <w:rPr>
          <w:b/>
          <w:sz w:val="28"/>
          <w:szCs w:val="28"/>
        </w:rPr>
        <w:t xml:space="preserve"> </w:t>
      </w:r>
      <w:r w:rsidR="00F71CE2" w:rsidRPr="005236B7">
        <w:rPr>
          <w:sz w:val="28"/>
          <w:szCs w:val="28"/>
        </w:rPr>
        <w:t xml:space="preserve">тыс. рублей, что составляет </w:t>
      </w:r>
      <w:r w:rsidR="00B439ED" w:rsidRPr="00B439ED">
        <w:rPr>
          <w:sz w:val="28"/>
          <w:szCs w:val="28"/>
        </w:rPr>
        <w:t>40,1</w:t>
      </w:r>
      <w:r w:rsidR="00F71CE2" w:rsidRPr="00B439ED">
        <w:rPr>
          <w:sz w:val="28"/>
          <w:szCs w:val="28"/>
        </w:rPr>
        <w:t xml:space="preserve"> % </w:t>
      </w:r>
      <w:r w:rsidR="00F71CE2" w:rsidRPr="005236B7">
        <w:rPr>
          <w:sz w:val="28"/>
          <w:szCs w:val="28"/>
        </w:rPr>
        <w:t>от всех расходов бюджета города Железногорска за 201</w:t>
      </w:r>
      <w:r w:rsidR="00E179E2">
        <w:rPr>
          <w:sz w:val="28"/>
          <w:szCs w:val="28"/>
        </w:rPr>
        <w:t>8</w:t>
      </w:r>
      <w:r w:rsidR="00F71CE2" w:rsidRPr="005236B7">
        <w:rPr>
          <w:sz w:val="28"/>
          <w:szCs w:val="28"/>
        </w:rPr>
        <w:t xml:space="preserve"> год.</w:t>
      </w:r>
      <w:r w:rsidRPr="005236B7">
        <w:rPr>
          <w:sz w:val="28"/>
          <w:szCs w:val="28"/>
        </w:rPr>
        <w:t xml:space="preserve"> </w:t>
      </w:r>
    </w:p>
    <w:p w:rsidR="00CC26D1" w:rsidRPr="005236B7" w:rsidRDefault="00CC26D1" w:rsidP="00BA2434">
      <w:pPr>
        <w:pStyle w:val="ConsPlusNormal"/>
        <w:numPr>
          <w:ilvl w:val="0"/>
          <w:numId w:val="2"/>
        </w:numPr>
        <w:tabs>
          <w:tab w:val="left" w:pos="1134"/>
        </w:tabs>
        <w:ind w:left="0" w:firstLine="709"/>
        <w:jc w:val="both"/>
        <w:rPr>
          <w:sz w:val="28"/>
          <w:szCs w:val="28"/>
        </w:rPr>
      </w:pPr>
      <w:r w:rsidRPr="005236B7">
        <w:rPr>
          <w:rFonts w:ascii="Times New Roman" w:hAnsi="Times New Roman" w:cs="Times New Roman"/>
          <w:sz w:val="28"/>
          <w:szCs w:val="28"/>
        </w:rPr>
        <w:t>Всего за 201</w:t>
      </w:r>
      <w:r w:rsidR="00E179E2">
        <w:rPr>
          <w:rFonts w:ascii="Times New Roman" w:hAnsi="Times New Roman" w:cs="Times New Roman"/>
          <w:sz w:val="28"/>
          <w:szCs w:val="28"/>
        </w:rPr>
        <w:t>8</w:t>
      </w:r>
      <w:r w:rsidRPr="005236B7">
        <w:rPr>
          <w:rFonts w:ascii="Times New Roman" w:hAnsi="Times New Roman" w:cs="Times New Roman"/>
          <w:sz w:val="28"/>
          <w:szCs w:val="28"/>
        </w:rPr>
        <w:t xml:space="preserve"> год в соответствии с Федеральным законом № 44-ФЗ заключено </w:t>
      </w:r>
      <w:r w:rsidR="00E179E2">
        <w:rPr>
          <w:rFonts w:ascii="Times New Roman" w:hAnsi="Times New Roman" w:cs="Times New Roman"/>
          <w:sz w:val="28"/>
          <w:szCs w:val="28"/>
        </w:rPr>
        <w:t>5586</w:t>
      </w:r>
      <w:r w:rsidRPr="005236B7">
        <w:rPr>
          <w:rFonts w:ascii="Times New Roman" w:hAnsi="Times New Roman" w:cs="Times New Roman"/>
          <w:sz w:val="28"/>
          <w:szCs w:val="28"/>
        </w:rPr>
        <w:t xml:space="preserve"> муниципальных контрактов.</w:t>
      </w:r>
      <w:r w:rsidRPr="00745B73">
        <w:rPr>
          <w:rFonts w:ascii="Times New Roman" w:hAnsi="Times New Roman" w:cs="Times New Roman"/>
          <w:color w:val="FF0000"/>
          <w:sz w:val="28"/>
          <w:szCs w:val="28"/>
        </w:rPr>
        <w:t xml:space="preserve"> </w:t>
      </w:r>
      <w:r w:rsidRPr="005236B7">
        <w:rPr>
          <w:rFonts w:ascii="Times New Roman" w:hAnsi="Times New Roman" w:cs="Times New Roman"/>
          <w:sz w:val="28"/>
          <w:szCs w:val="28"/>
        </w:rPr>
        <w:t>По сравнению с 201</w:t>
      </w:r>
      <w:r w:rsidR="00E179E2">
        <w:rPr>
          <w:rFonts w:ascii="Times New Roman" w:hAnsi="Times New Roman" w:cs="Times New Roman"/>
          <w:sz w:val="28"/>
          <w:szCs w:val="28"/>
        </w:rPr>
        <w:t>7</w:t>
      </w:r>
      <w:r w:rsidRPr="005236B7">
        <w:rPr>
          <w:rFonts w:ascii="Times New Roman" w:hAnsi="Times New Roman" w:cs="Times New Roman"/>
          <w:sz w:val="28"/>
          <w:szCs w:val="28"/>
        </w:rPr>
        <w:t xml:space="preserve"> годом количество заключенных контрактов </w:t>
      </w:r>
      <w:r w:rsidR="005236B7" w:rsidRPr="005236B7">
        <w:rPr>
          <w:rFonts w:ascii="Times New Roman" w:hAnsi="Times New Roman" w:cs="Times New Roman"/>
          <w:sz w:val="28"/>
          <w:szCs w:val="28"/>
        </w:rPr>
        <w:t>у</w:t>
      </w:r>
      <w:r w:rsidR="00E179E2">
        <w:rPr>
          <w:rFonts w:ascii="Times New Roman" w:hAnsi="Times New Roman" w:cs="Times New Roman"/>
          <w:sz w:val="28"/>
          <w:szCs w:val="28"/>
        </w:rPr>
        <w:t>величилось</w:t>
      </w:r>
      <w:r w:rsidR="005236B7" w:rsidRPr="005236B7">
        <w:rPr>
          <w:rFonts w:ascii="Times New Roman" w:hAnsi="Times New Roman" w:cs="Times New Roman"/>
          <w:sz w:val="28"/>
          <w:szCs w:val="28"/>
        </w:rPr>
        <w:t xml:space="preserve"> </w:t>
      </w:r>
      <w:r w:rsidRPr="005236B7">
        <w:rPr>
          <w:rFonts w:ascii="Times New Roman" w:hAnsi="Times New Roman" w:cs="Times New Roman"/>
          <w:sz w:val="28"/>
          <w:szCs w:val="28"/>
        </w:rPr>
        <w:t xml:space="preserve">на </w:t>
      </w:r>
      <w:r w:rsidR="005236B7" w:rsidRPr="005236B7">
        <w:rPr>
          <w:rFonts w:ascii="Times New Roman" w:hAnsi="Times New Roman" w:cs="Times New Roman"/>
          <w:sz w:val="28"/>
          <w:szCs w:val="28"/>
        </w:rPr>
        <w:t>3</w:t>
      </w:r>
      <w:r w:rsidR="00E179E2">
        <w:rPr>
          <w:rFonts w:ascii="Times New Roman" w:hAnsi="Times New Roman" w:cs="Times New Roman"/>
          <w:sz w:val="28"/>
          <w:szCs w:val="28"/>
        </w:rPr>
        <w:t>61</w:t>
      </w:r>
      <w:r w:rsidR="005236B7" w:rsidRPr="005236B7">
        <w:rPr>
          <w:rFonts w:ascii="Times New Roman" w:hAnsi="Times New Roman" w:cs="Times New Roman"/>
          <w:sz w:val="28"/>
          <w:szCs w:val="28"/>
        </w:rPr>
        <w:t xml:space="preserve"> контракт</w:t>
      </w:r>
      <w:r w:rsidRPr="005236B7">
        <w:rPr>
          <w:rFonts w:ascii="Times New Roman" w:hAnsi="Times New Roman" w:cs="Times New Roman"/>
          <w:sz w:val="28"/>
          <w:szCs w:val="28"/>
        </w:rPr>
        <w:t xml:space="preserve">. </w:t>
      </w:r>
    </w:p>
    <w:p w:rsidR="00F71CE2" w:rsidRDefault="00F71CE2" w:rsidP="00BA2434">
      <w:pPr>
        <w:pStyle w:val="a6"/>
        <w:numPr>
          <w:ilvl w:val="0"/>
          <w:numId w:val="2"/>
        </w:numPr>
        <w:tabs>
          <w:tab w:val="left" w:pos="1134"/>
        </w:tabs>
        <w:autoSpaceDE w:val="0"/>
        <w:autoSpaceDN w:val="0"/>
        <w:adjustRightInd w:val="0"/>
        <w:ind w:left="0" w:firstLine="709"/>
        <w:jc w:val="both"/>
        <w:rPr>
          <w:sz w:val="28"/>
          <w:szCs w:val="28"/>
        </w:rPr>
      </w:pPr>
      <w:r w:rsidRPr="005236B7">
        <w:rPr>
          <w:sz w:val="28"/>
          <w:szCs w:val="28"/>
        </w:rPr>
        <w:t xml:space="preserve">Долевое соотношение конкурентных и неконкурентных способов закупок </w:t>
      </w:r>
      <w:r w:rsidR="008E1A71">
        <w:rPr>
          <w:sz w:val="28"/>
          <w:szCs w:val="28"/>
        </w:rPr>
        <w:t xml:space="preserve">в муниципальных учреждениях города Железногорска </w:t>
      </w:r>
      <w:r w:rsidRPr="005236B7">
        <w:rPr>
          <w:sz w:val="28"/>
          <w:szCs w:val="28"/>
        </w:rPr>
        <w:t xml:space="preserve">составило соответственно </w:t>
      </w:r>
      <w:r w:rsidR="005236B7" w:rsidRPr="005236B7">
        <w:rPr>
          <w:sz w:val="28"/>
          <w:szCs w:val="28"/>
        </w:rPr>
        <w:t>6</w:t>
      </w:r>
      <w:r w:rsidR="004A766C">
        <w:rPr>
          <w:sz w:val="28"/>
          <w:szCs w:val="28"/>
        </w:rPr>
        <w:t>7,3</w:t>
      </w:r>
      <w:r w:rsidRPr="005236B7">
        <w:rPr>
          <w:sz w:val="28"/>
          <w:szCs w:val="28"/>
        </w:rPr>
        <w:t xml:space="preserve"> % и </w:t>
      </w:r>
      <w:r w:rsidR="004A766C">
        <w:rPr>
          <w:sz w:val="28"/>
          <w:szCs w:val="28"/>
        </w:rPr>
        <w:t>32,7</w:t>
      </w:r>
      <w:r w:rsidRPr="005236B7">
        <w:rPr>
          <w:sz w:val="28"/>
          <w:szCs w:val="28"/>
        </w:rPr>
        <w:t xml:space="preserve"> %.</w:t>
      </w:r>
    </w:p>
    <w:p w:rsidR="006913B0" w:rsidRPr="006913B0" w:rsidRDefault="006913B0" w:rsidP="00BA2434">
      <w:pPr>
        <w:pStyle w:val="a6"/>
        <w:numPr>
          <w:ilvl w:val="0"/>
          <w:numId w:val="2"/>
        </w:numPr>
        <w:tabs>
          <w:tab w:val="left" w:pos="993"/>
        </w:tabs>
        <w:ind w:left="0" w:firstLine="709"/>
        <w:jc w:val="both"/>
        <w:rPr>
          <w:sz w:val="28"/>
          <w:szCs w:val="28"/>
        </w:rPr>
      </w:pPr>
      <w:r w:rsidRPr="006913B0">
        <w:rPr>
          <w:sz w:val="28"/>
          <w:szCs w:val="28"/>
        </w:rPr>
        <w:t xml:space="preserve">Общая сумма экономии в результате проведения закупок конкурентными способами за 2018 год составила 31673,1 тыс. рублей. В 2017 году сумма экономии составляла 20172,8 тыс. рублей. </w:t>
      </w:r>
    </w:p>
    <w:p w:rsidR="00770CFE" w:rsidRDefault="00770CFE" w:rsidP="00BA2434">
      <w:pPr>
        <w:pStyle w:val="a6"/>
        <w:numPr>
          <w:ilvl w:val="0"/>
          <w:numId w:val="2"/>
        </w:numPr>
        <w:ind w:left="0" w:firstLine="709"/>
        <w:jc w:val="both"/>
        <w:rPr>
          <w:sz w:val="28"/>
          <w:szCs w:val="28"/>
        </w:rPr>
      </w:pPr>
      <w:r w:rsidRPr="00DB45FC">
        <w:rPr>
          <w:sz w:val="28"/>
          <w:szCs w:val="28"/>
        </w:rPr>
        <w:t>Анализ контрагентов</w:t>
      </w:r>
      <w:r>
        <w:rPr>
          <w:sz w:val="28"/>
          <w:szCs w:val="28"/>
        </w:rPr>
        <w:t>,</w:t>
      </w:r>
      <w:r w:rsidRPr="00DB45FC">
        <w:rPr>
          <w:sz w:val="28"/>
          <w:szCs w:val="28"/>
        </w:rPr>
        <w:t xml:space="preserve"> получающие наибольшую сумму средств из городского бюджета</w:t>
      </w:r>
      <w:r>
        <w:rPr>
          <w:sz w:val="28"/>
          <w:szCs w:val="28"/>
        </w:rPr>
        <w:t xml:space="preserve"> за свои товары, работы и услуги в процентах</w:t>
      </w:r>
      <w:r w:rsidRPr="00770CFE">
        <w:rPr>
          <w:sz w:val="28"/>
          <w:szCs w:val="28"/>
        </w:rPr>
        <w:t xml:space="preserve"> </w:t>
      </w:r>
      <w:r>
        <w:rPr>
          <w:sz w:val="28"/>
          <w:szCs w:val="28"/>
        </w:rPr>
        <w:t>от всех закупок:</w:t>
      </w:r>
    </w:p>
    <w:p w:rsidR="00770CFE" w:rsidRPr="00103C91" w:rsidRDefault="00770CFE" w:rsidP="00BA2434">
      <w:pPr>
        <w:autoSpaceDE w:val="0"/>
        <w:autoSpaceDN w:val="0"/>
        <w:adjustRightInd w:val="0"/>
        <w:ind w:firstLine="709"/>
        <w:jc w:val="both"/>
        <w:rPr>
          <w:sz w:val="28"/>
          <w:szCs w:val="28"/>
        </w:rPr>
      </w:pPr>
      <w:r w:rsidRPr="00103C91">
        <w:rPr>
          <w:sz w:val="28"/>
          <w:szCs w:val="28"/>
        </w:rPr>
        <w:t>- ООО «СтройМастерЛюкс» - 4</w:t>
      </w:r>
      <w:r w:rsidR="005D1E82">
        <w:rPr>
          <w:sz w:val="28"/>
          <w:szCs w:val="28"/>
        </w:rPr>
        <w:t>5%</w:t>
      </w:r>
      <w:r>
        <w:rPr>
          <w:sz w:val="28"/>
          <w:szCs w:val="28"/>
        </w:rPr>
        <w:t xml:space="preserve"> (</w:t>
      </w:r>
      <w:r w:rsidR="005D1E82">
        <w:rPr>
          <w:sz w:val="28"/>
          <w:szCs w:val="28"/>
        </w:rPr>
        <w:t xml:space="preserve">467 </w:t>
      </w:r>
      <w:r>
        <w:rPr>
          <w:sz w:val="28"/>
          <w:szCs w:val="28"/>
        </w:rPr>
        <w:t>млн. рублей)</w:t>
      </w:r>
      <w:r w:rsidRPr="00103C91">
        <w:rPr>
          <w:sz w:val="28"/>
          <w:szCs w:val="28"/>
        </w:rPr>
        <w:t xml:space="preserve">; </w:t>
      </w:r>
    </w:p>
    <w:p w:rsidR="00770CFE" w:rsidRDefault="00770CFE" w:rsidP="00BA2434">
      <w:pPr>
        <w:autoSpaceDE w:val="0"/>
        <w:autoSpaceDN w:val="0"/>
        <w:adjustRightInd w:val="0"/>
        <w:ind w:firstLine="709"/>
        <w:jc w:val="both"/>
        <w:rPr>
          <w:sz w:val="28"/>
          <w:szCs w:val="28"/>
        </w:rPr>
      </w:pPr>
      <w:r w:rsidRPr="00103C91">
        <w:rPr>
          <w:sz w:val="28"/>
          <w:szCs w:val="28"/>
        </w:rPr>
        <w:t xml:space="preserve">- МУП «КПУ» - </w:t>
      </w:r>
      <w:r w:rsidR="005D1E82">
        <w:rPr>
          <w:sz w:val="28"/>
          <w:szCs w:val="28"/>
        </w:rPr>
        <w:t>10</w:t>
      </w:r>
      <w:r>
        <w:rPr>
          <w:sz w:val="28"/>
          <w:szCs w:val="28"/>
        </w:rPr>
        <w:t xml:space="preserve"> </w:t>
      </w:r>
      <w:r w:rsidR="005D1E82">
        <w:rPr>
          <w:sz w:val="28"/>
          <w:szCs w:val="28"/>
        </w:rPr>
        <w:t>%</w:t>
      </w:r>
      <w:r>
        <w:rPr>
          <w:sz w:val="28"/>
          <w:szCs w:val="28"/>
        </w:rPr>
        <w:t xml:space="preserve"> (</w:t>
      </w:r>
      <w:r w:rsidR="005D1E82">
        <w:rPr>
          <w:sz w:val="28"/>
          <w:szCs w:val="28"/>
        </w:rPr>
        <w:t>103</w:t>
      </w:r>
      <w:r>
        <w:rPr>
          <w:sz w:val="28"/>
          <w:szCs w:val="28"/>
        </w:rPr>
        <w:t xml:space="preserve"> млн. рублей).</w:t>
      </w:r>
    </w:p>
    <w:p w:rsidR="00770CFE" w:rsidRPr="00103C91" w:rsidRDefault="00770CFE" w:rsidP="00BA2434">
      <w:pPr>
        <w:autoSpaceDE w:val="0"/>
        <w:autoSpaceDN w:val="0"/>
        <w:adjustRightInd w:val="0"/>
        <w:ind w:firstLine="709"/>
        <w:jc w:val="both"/>
        <w:rPr>
          <w:sz w:val="28"/>
          <w:szCs w:val="28"/>
        </w:rPr>
      </w:pPr>
      <w:r>
        <w:rPr>
          <w:sz w:val="28"/>
          <w:szCs w:val="28"/>
        </w:rPr>
        <w:t>Остальные контрагента составляют менее 10 процентов в общем объеме закупок.</w:t>
      </w:r>
    </w:p>
    <w:p w:rsidR="00A67D2C" w:rsidRPr="005236B7" w:rsidRDefault="00A67D2C" w:rsidP="00BA2434">
      <w:pPr>
        <w:pStyle w:val="a6"/>
        <w:numPr>
          <w:ilvl w:val="0"/>
          <w:numId w:val="2"/>
        </w:numPr>
        <w:tabs>
          <w:tab w:val="left" w:pos="1134"/>
        </w:tabs>
        <w:autoSpaceDE w:val="0"/>
        <w:autoSpaceDN w:val="0"/>
        <w:adjustRightInd w:val="0"/>
        <w:ind w:left="0" w:firstLine="709"/>
        <w:jc w:val="both"/>
        <w:rPr>
          <w:sz w:val="28"/>
          <w:szCs w:val="28"/>
        </w:rPr>
      </w:pPr>
      <w:r>
        <w:rPr>
          <w:sz w:val="28"/>
          <w:szCs w:val="28"/>
        </w:rPr>
        <w:t>М</w:t>
      </w:r>
      <w:r w:rsidRPr="00E941B5">
        <w:rPr>
          <w:sz w:val="28"/>
          <w:szCs w:val="28"/>
        </w:rPr>
        <w:t xml:space="preserve">униципальными унитарными предприятиями </w:t>
      </w:r>
      <w:r w:rsidRPr="000E76DF">
        <w:rPr>
          <w:sz w:val="28"/>
          <w:szCs w:val="28"/>
        </w:rPr>
        <w:t>за 201</w:t>
      </w:r>
      <w:r w:rsidR="005D1E82">
        <w:rPr>
          <w:sz w:val="28"/>
          <w:szCs w:val="28"/>
        </w:rPr>
        <w:t>8</w:t>
      </w:r>
      <w:r w:rsidRPr="000E76DF">
        <w:rPr>
          <w:sz w:val="28"/>
          <w:szCs w:val="28"/>
        </w:rPr>
        <w:t xml:space="preserve"> год в соответствии с Федеральным законом № 44-ФЗ заключено </w:t>
      </w:r>
      <w:r w:rsidR="005D1E82">
        <w:rPr>
          <w:sz w:val="28"/>
          <w:szCs w:val="28"/>
        </w:rPr>
        <w:t>1794</w:t>
      </w:r>
      <w:r w:rsidRPr="000E76DF">
        <w:rPr>
          <w:sz w:val="28"/>
          <w:szCs w:val="28"/>
        </w:rPr>
        <w:t xml:space="preserve"> муниципальных контрактов (гражданско-правовых договоров) на общую сумму </w:t>
      </w:r>
      <w:r w:rsidR="005D1E82">
        <w:rPr>
          <w:bCs/>
          <w:sz w:val="28"/>
          <w:szCs w:val="28"/>
          <w:lang w:eastAsia="en-US"/>
        </w:rPr>
        <w:t>1467167,8</w:t>
      </w:r>
      <w:r w:rsidRPr="000E76DF">
        <w:rPr>
          <w:bCs/>
          <w:sz w:val="28"/>
          <w:szCs w:val="28"/>
          <w:lang w:eastAsia="en-US"/>
        </w:rPr>
        <w:t xml:space="preserve"> </w:t>
      </w:r>
      <w:r w:rsidRPr="000E76DF">
        <w:rPr>
          <w:sz w:val="28"/>
          <w:szCs w:val="28"/>
        </w:rPr>
        <w:t>тыс. рублей</w:t>
      </w:r>
      <w:r w:rsidRPr="000E76DF">
        <w:rPr>
          <w:rFonts w:eastAsia="Calibri"/>
          <w:sz w:val="28"/>
          <w:szCs w:val="28"/>
          <w:lang w:eastAsia="en-US"/>
        </w:rPr>
        <w:t>.</w:t>
      </w:r>
      <w:r>
        <w:rPr>
          <w:rFonts w:eastAsia="Calibri"/>
          <w:sz w:val="28"/>
          <w:szCs w:val="28"/>
          <w:lang w:eastAsia="en-US"/>
        </w:rPr>
        <w:t xml:space="preserve"> </w:t>
      </w:r>
      <w:r w:rsidRPr="005236B7">
        <w:rPr>
          <w:sz w:val="28"/>
          <w:szCs w:val="28"/>
        </w:rPr>
        <w:t xml:space="preserve">Долевое соотношение конкурентных и неконкурентных способов закупок составило соответственно </w:t>
      </w:r>
      <w:r w:rsidR="00554CCB">
        <w:rPr>
          <w:sz w:val="28"/>
          <w:szCs w:val="28"/>
        </w:rPr>
        <w:t>34,6</w:t>
      </w:r>
      <w:r w:rsidRPr="005236B7">
        <w:rPr>
          <w:sz w:val="28"/>
          <w:szCs w:val="28"/>
        </w:rPr>
        <w:t xml:space="preserve"> % и </w:t>
      </w:r>
      <w:r w:rsidR="00554CCB">
        <w:rPr>
          <w:sz w:val="28"/>
          <w:szCs w:val="28"/>
        </w:rPr>
        <w:t>65,4</w:t>
      </w:r>
      <w:r w:rsidRPr="005236B7">
        <w:rPr>
          <w:sz w:val="28"/>
          <w:szCs w:val="28"/>
        </w:rPr>
        <w:t xml:space="preserve"> %.</w:t>
      </w:r>
    </w:p>
    <w:p w:rsidR="00CC26D1" w:rsidRPr="00A67D2C" w:rsidRDefault="00CC26D1" w:rsidP="006477C5">
      <w:pPr>
        <w:pStyle w:val="a6"/>
        <w:numPr>
          <w:ilvl w:val="0"/>
          <w:numId w:val="2"/>
        </w:numPr>
        <w:tabs>
          <w:tab w:val="left" w:pos="1134"/>
        </w:tabs>
        <w:autoSpaceDE w:val="0"/>
        <w:autoSpaceDN w:val="0"/>
        <w:adjustRightInd w:val="0"/>
        <w:ind w:left="0" w:firstLine="709"/>
        <w:jc w:val="both"/>
        <w:rPr>
          <w:sz w:val="28"/>
          <w:szCs w:val="28"/>
        </w:rPr>
      </w:pPr>
      <w:r w:rsidRPr="00A67D2C">
        <w:rPr>
          <w:sz w:val="28"/>
          <w:szCs w:val="28"/>
        </w:rPr>
        <w:t>Средства городского бюджета, выделенные на закупки, реализованы в рамках</w:t>
      </w:r>
      <w:r w:rsidR="00C71911">
        <w:rPr>
          <w:sz w:val="28"/>
          <w:szCs w:val="28"/>
        </w:rPr>
        <w:t xml:space="preserve"> пятнадцати</w:t>
      </w:r>
      <w:r w:rsidRPr="00A67D2C">
        <w:rPr>
          <w:sz w:val="28"/>
          <w:szCs w:val="28"/>
        </w:rPr>
        <w:t xml:space="preserve"> муниц</w:t>
      </w:r>
      <w:r w:rsidR="004D7CB9" w:rsidRPr="00A67D2C">
        <w:rPr>
          <w:sz w:val="28"/>
          <w:szCs w:val="28"/>
        </w:rPr>
        <w:t>ипальных программ и составляют</w:t>
      </w:r>
      <w:r w:rsidR="00B7471D" w:rsidRPr="00A67D2C">
        <w:rPr>
          <w:sz w:val="28"/>
          <w:szCs w:val="28"/>
        </w:rPr>
        <w:t xml:space="preserve"> </w:t>
      </w:r>
      <w:r w:rsidR="006C5510">
        <w:rPr>
          <w:color w:val="000000"/>
          <w:sz w:val="28"/>
          <w:szCs w:val="28"/>
        </w:rPr>
        <w:t xml:space="preserve">897568,01 </w:t>
      </w:r>
      <w:r w:rsidRPr="00A67D2C">
        <w:rPr>
          <w:sz w:val="28"/>
          <w:szCs w:val="28"/>
        </w:rPr>
        <w:t>тыс. рублей</w:t>
      </w:r>
      <w:r w:rsidR="00A36F43" w:rsidRPr="00A67D2C">
        <w:rPr>
          <w:sz w:val="28"/>
          <w:szCs w:val="28"/>
        </w:rPr>
        <w:t xml:space="preserve">, или </w:t>
      </w:r>
      <w:r w:rsidR="006C5510">
        <w:rPr>
          <w:sz w:val="28"/>
          <w:szCs w:val="28"/>
        </w:rPr>
        <w:t>34</w:t>
      </w:r>
      <w:r w:rsidR="00A36F43" w:rsidRPr="00A67D2C">
        <w:rPr>
          <w:sz w:val="28"/>
          <w:szCs w:val="28"/>
        </w:rPr>
        <w:t xml:space="preserve"> % общего объема городского бюджета на 201</w:t>
      </w:r>
      <w:r w:rsidR="006C5510">
        <w:rPr>
          <w:sz w:val="28"/>
          <w:szCs w:val="28"/>
        </w:rPr>
        <w:t>8</w:t>
      </w:r>
      <w:r w:rsidR="00A36F43" w:rsidRPr="00A67D2C">
        <w:rPr>
          <w:sz w:val="28"/>
          <w:szCs w:val="28"/>
        </w:rPr>
        <w:t xml:space="preserve"> год.</w:t>
      </w:r>
    </w:p>
    <w:p w:rsidR="00CC26D1" w:rsidRPr="00807124" w:rsidRDefault="00CC26D1" w:rsidP="006477C5">
      <w:pPr>
        <w:pStyle w:val="a6"/>
        <w:numPr>
          <w:ilvl w:val="0"/>
          <w:numId w:val="2"/>
        </w:numPr>
        <w:tabs>
          <w:tab w:val="left" w:pos="1134"/>
        </w:tabs>
        <w:autoSpaceDE w:val="0"/>
        <w:autoSpaceDN w:val="0"/>
        <w:adjustRightInd w:val="0"/>
        <w:ind w:left="0" w:firstLine="709"/>
        <w:jc w:val="both"/>
        <w:rPr>
          <w:sz w:val="28"/>
          <w:szCs w:val="28"/>
        </w:rPr>
      </w:pPr>
      <w:r w:rsidRPr="00807124">
        <w:rPr>
          <w:sz w:val="28"/>
          <w:szCs w:val="28"/>
        </w:rPr>
        <w:t>Наибольшая сумма денежных средств на закупку товаров, работ, услуг были выделены по программ</w:t>
      </w:r>
      <w:r w:rsidR="00FC3376" w:rsidRPr="00807124">
        <w:rPr>
          <w:sz w:val="28"/>
          <w:szCs w:val="28"/>
        </w:rPr>
        <w:t>е</w:t>
      </w:r>
      <w:r w:rsidRPr="00807124">
        <w:rPr>
          <w:sz w:val="28"/>
          <w:szCs w:val="28"/>
        </w:rPr>
        <w:t xml:space="preserve"> «Развитие образования города Железногорска»</w:t>
      </w:r>
      <w:r w:rsidR="00770CFE">
        <w:rPr>
          <w:sz w:val="28"/>
          <w:szCs w:val="28"/>
        </w:rPr>
        <w:t xml:space="preserve"> - </w:t>
      </w:r>
      <w:r w:rsidR="009F140A">
        <w:rPr>
          <w:sz w:val="28"/>
          <w:szCs w:val="28"/>
        </w:rPr>
        <w:t>65 %.</w:t>
      </w:r>
    </w:p>
    <w:p w:rsidR="00807124" w:rsidRPr="009F140A" w:rsidRDefault="00CC26D1" w:rsidP="006477C5">
      <w:pPr>
        <w:pStyle w:val="a6"/>
        <w:numPr>
          <w:ilvl w:val="0"/>
          <w:numId w:val="2"/>
        </w:numPr>
        <w:tabs>
          <w:tab w:val="left" w:pos="1134"/>
        </w:tabs>
        <w:autoSpaceDE w:val="0"/>
        <w:autoSpaceDN w:val="0"/>
        <w:adjustRightInd w:val="0"/>
        <w:ind w:left="0" w:firstLine="709"/>
        <w:jc w:val="both"/>
        <w:rPr>
          <w:color w:val="FF0000"/>
          <w:sz w:val="28"/>
          <w:szCs w:val="28"/>
        </w:rPr>
      </w:pPr>
      <w:r w:rsidRPr="00807124">
        <w:rPr>
          <w:sz w:val="28"/>
          <w:szCs w:val="28"/>
        </w:rPr>
        <w:t>Наименьшая сумма расходных обязательств на закупку товаров, работ, услуг предусмотрена по программе</w:t>
      </w:r>
      <w:r w:rsidRPr="00807124">
        <w:rPr>
          <w:color w:val="FF0000"/>
          <w:sz w:val="28"/>
          <w:szCs w:val="28"/>
        </w:rPr>
        <w:t xml:space="preserve"> </w:t>
      </w:r>
      <w:r w:rsidR="00807124">
        <w:rPr>
          <w:sz w:val="28"/>
          <w:szCs w:val="28"/>
        </w:rPr>
        <w:t>«Сохранение и развитие архивного дела в городе Железногорске»</w:t>
      </w:r>
      <w:r w:rsidR="004F3F70">
        <w:rPr>
          <w:sz w:val="28"/>
          <w:szCs w:val="28"/>
        </w:rPr>
        <w:t>.</w:t>
      </w:r>
    </w:p>
    <w:p w:rsidR="009F140A" w:rsidRPr="00D847A0" w:rsidRDefault="009F140A" w:rsidP="006477C5">
      <w:pPr>
        <w:numPr>
          <w:ilvl w:val="0"/>
          <w:numId w:val="2"/>
        </w:numPr>
        <w:autoSpaceDE w:val="0"/>
        <w:autoSpaceDN w:val="0"/>
        <w:adjustRightInd w:val="0"/>
        <w:ind w:left="0" w:firstLine="709"/>
        <w:jc w:val="both"/>
        <w:rPr>
          <w:bCs/>
          <w:sz w:val="28"/>
          <w:szCs w:val="28"/>
        </w:rPr>
      </w:pPr>
      <w:r w:rsidRPr="00D20E57">
        <w:rPr>
          <w:sz w:val="28"/>
          <w:szCs w:val="28"/>
        </w:rPr>
        <w:t>В ходе контрольных</w:t>
      </w:r>
      <w:r>
        <w:rPr>
          <w:sz w:val="28"/>
          <w:szCs w:val="28"/>
        </w:rPr>
        <w:t xml:space="preserve"> и экспертно-аналитических</w:t>
      </w:r>
      <w:r w:rsidRPr="00D20E57">
        <w:rPr>
          <w:sz w:val="28"/>
          <w:szCs w:val="28"/>
        </w:rPr>
        <w:t xml:space="preserve"> мероприятий </w:t>
      </w:r>
      <w:r>
        <w:rPr>
          <w:sz w:val="28"/>
          <w:szCs w:val="28"/>
        </w:rPr>
        <w:t xml:space="preserve">КСП </w:t>
      </w:r>
      <w:r w:rsidRPr="00D20E57">
        <w:rPr>
          <w:sz w:val="28"/>
          <w:szCs w:val="28"/>
        </w:rPr>
        <w:t xml:space="preserve">выявлено </w:t>
      </w:r>
      <w:r w:rsidR="00635AE4">
        <w:rPr>
          <w:sz w:val="28"/>
          <w:szCs w:val="28"/>
        </w:rPr>
        <w:t>9</w:t>
      </w:r>
      <w:r w:rsidRPr="00D20E57">
        <w:rPr>
          <w:sz w:val="28"/>
          <w:szCs w:val="28"/>
        </w:rPr>
        <w:t xml:space="preserve"> наименований нарушений </w:t>
      </w:r>
      <w:r>
        <w:rPr>
          <w:sz w:val="28"/>
          <w:szCs w:val="28"/>
        </w:rPr>
        <w:t xml:space="preserve">законодательства о </w:t>
      </w:r>
      <w:r w:rsidRPr="00D20E57">
        <w:rPr>
          <w:sz w:val="28"/>
          <w:szCs w:val="28"/>
        </w:rPr>
        <w:t>закуп</w:t>
      </w:r>
      <w:r>
        <w:rPr>
          <w:sz w:val="28"/>
          <w:szCs w:val="28"/>
        </w:rPr>
        <w:t>ках</w:t>
      </w:r>
      <w:r w:rsidRPr="00D20E57">
        <w:rPr>
          <w:sz w:val="28"/>
          <w:szCs w:val="28"/>
        </w:rPr>
        <w:t xml:space="preserve"> товаров, работ, услуг</w:t>
      </w:r>
      <w:r>
        <w:rPr>
          <w:sz w:val="28"/>
          <w:szCs w:val="28"/>
        </w:rPr>
        <w:t>:</w:t>
      </w:r>
    </w:p>
    <w:p w:rsidR="009F140A" w:rsidRDefault="009F140A" w:rsidP="009F140A">
      <w:pPr>
        <w:pStyle w:val="a6"/>
        <w:tabs>
          <w:tab w:val="left" w:pos="1134"/>
        </w:tabs>
        <w:autoSpaceDE w:val="0"/>
        <w:autoSpaceDN w:val="0"/>
        <w:adjustRightInd w:val="0"/>
        <w:ind w:left="-142" w:firstLine="851"/>
        <w:jc w:val="both"/>
        <w:rPr>
          <w:sz w:val="28"/>
          <w:szCs w:val="28"/>
        </w:rPr>
      </w:pPr>
      <w:r w:rsidRPr="009F140A">
        <w:rPr>
          <w:sz w:val="28"/>
          <w:szCs w:val="28"/>
        </w:rPr>
        <w:lastRenderedPageBreak/>
        <w:t xml:space="preserve">- </w:t>
      </w:r>
      <w:r w:rsidR="00CC26D1" w:rsidRPr="00D20E57">
        <w:rPr>
          <w:sz w:val="28"/>
          <w:szCs w:val="28"/>
        </w:rPr>
        <w:t>разме</w:t>
      </w:r>
      <w:r>
        <w:rPr>
          <w:sz w:val="28"/>
          <w:szCs w:val="28"/>
        </w:rPr>
        <w:t xml:space="preserve">щение </w:t>
      </w:r>
      <w:r w:rsidR="00CC26D1" w:rsidRPr="00D20E57">
        <w:rPr>
          <w:sz w:val="28"/>
          <w:szCs w:val="28"/>
        </w:rPr>
        <w:t>отчет</w:t>
      </w:r>
      <w:r w:rsidR="00635AE4">
        <w:rPr>
          <w:sz w:val="28"/>
          <w:szCs w:val="28"/>
        </w:rPr>
        <w:t>а</w:t>
      </w:r>
      <w:r w:rsidR="00CC26D1" w:rsidRPr="00D20E57">
        <w:rPr>
          <w:b/>
          <w:sz w:val="28"/>
          <w:szCs w:val="28"/>
        </w:rPr>
        <w:t xml:space="preserve"> </w:t>
      </w:r>
      <w:r w:rsidR="00CC26D1" w:rsidRPr="00D20E57">
        <w:rPr>
          <w:sz w:val="28"/>
          <w:szCs w:val="28"/>
        </w:rPr>
        <w:t>об объеме закупок у субъектов малого предпринимательства, социально ориентированных некоммерческих организаций</w:t>
      </w:r>
      <w:r w:rsidR="004D7CB9" w:rsidRPr="00D20E57">
        <w:rPr>
          <w:sz w:val="28"/>
          <w:szCs w:val="28"/>
        </w:rPr>
        <w:t xml:space="preserve"> с нарушени</w:t>
      </w:r>
      <w:r w:rsidR="00D20E57" w:rsidRPr="00D20E57">
        <w:rPr>
          <w:sz w:val="28"/>
          <w:szCs w:val="28"/>
        </w:rPr>
        <w:t>е</w:t>
      </w:r>
      <w:r w:rsidR="00635AE4">
        <w:rPr>
          <w:sz w:val="28"/>
          <w:szCs w:val="28"/>
        </w:rPr>
        <w:t>м установленного законом срока;</w:t>
      </w:r>
    </w:p>
    <w:p w:rsidR="00635AE4" w:rsidRDefault="00635AE4" w:rsidP="009F140A">
      <w:pPr>
        <w:pStyle w:val="a6"/>
        <w:tabs>
          <w:tab w:val="left" w:pos="1134"/>
        </w:tabs>
        <w:autoSpaceDE w:val="0"/>
        <w:autoSpaceDN w:val="0"/>
        <w:adjustRightInd w:val="0"/>
        <w:ind w:left="-142" w:firstLine="851"/>
        <w:jc w:val="both"/>
        <w:rPr>
          <w:sz w:val="28"/>
          <w:szCs w:val="28"/>
        </w:rPr>
      </w:pPr>
      <w:r>
        <w:rPr>
          <w:sz w:val="28"/>
          <w:szCs w:val="28"/>
        </w:rPr>
        <w:t>- неверный выбор способа определения поставщика;</w:t>
      </w:r>
    </w:p>
    <w:p w:rsidR="00635AE4" w:rsidRDefault="00635AE4" w:rsidP="00635AE4">
      <w:pPr>
        <w:pStyle w:val="a6"/>
        <w:tabs>
          <w:tab w:val="left" w:pos="1134"/>
        </w:tabs>
        <w:autoSpaceDE w:val="0"/>
        <w:autoSpaceDN w:val="0"/>
        <w:adjustRightInd w:val="0"/>
        <w:ind w:left="-142" w:firstLine="851"/>
        <w:jc w:val="both"/>
        <w:rPr>
          <w:rFonts w:eastAsia="Calibri"/>
          <w:sz w:val="28"/>
          <w:szCs w:val="28"/>
          <w:lang w:eastAsia="en-US"/>
        </w:rPr>
      </w:pPr>
      <w:r>
        <w:rPr>
          <w:sz w:val="28"/>
          <w:szCs w:val="28"/>
        </w:rPr>
        <w:t xml:space="preserve">- </w:t>
      </w:r>
      <w:r w:rsidR="009F140A" w:rsidRPr="009F140A">
        <w:rPr>
          <w:rFonts w:eastAsia="Calibri"/>
          <w:sz w:val="28"/>
          <w:szCs w:val="28"/>
          <w:lang w:eastAsia="en-US"/>
        </w:rPr>
        <w:t>установл</w:t>
      </w:r>
      <w:r>
        <w:rPr>
          <w:rFonts w:eastAsia="Calibri"/>
          <w:sz w:val="28"/>
          <w:szCs w:val="28"/>
          <w:lang w:eastAsia="en-US"/>
        </w:rPr>
        <w:t>ены признаки дробления закупки;</w:t>
      </w:r>
    </w:p>
    <w:p w:rsidR="00635AE4" w:rsidRDefault="00635AE4" w:rsidP="00635AE4">
      <w:pPr>
        <w:pStyle w:val="a6"/>
        <w:tabs>
          <w:tab w:val="left" w:pos="1134"/>
        </w:tabs>
        <w:autoSpaceDE w:val="0"/>
        <w:autoSpaceDN w:val="0"/>
        <w:adjustRightInd w:val="0"/>
        <w:ind w:left="-142" w:firstLine="851"/>
        <w:jc w:val="both"/>
        <w:rPr>
          <w:rFonts w:eastAsia="Calibri"/>
          <w:sz w:val="28"/>
          <w:szCs w:val="28"/>
          <w:lang w:eastAsia="en-US"/>
        </w:rPr>
      </w:pPr>
      <w:r>
        <w:rPr>
          <w:rFonts w:eastAsia="Calibri"/>
          <w:sz w:val="28"/>
          <w:szCs w:val="28"/>
          <w:lang w:eastAsia="en-US"/>
        </w:rPr>
        <w:t>- ограничение конкуренции;</w:t>
      </w:r>
    </w:p>
    <w:p w:rsidR="00635AE4" w:rsidRDefault="00635AE4" w:rsidP="00635AE4">
      <w:pPr>
        <w:pStyle w:val="a6"/>
        <w:tabs>
          <w:tab w:val="left" w:pos="1134"/>
        </w:tabs>
        <w:autoSpaceDE w:val="0"/>
        <w:autoSpaceDN w:val="0"/>
        <w:adjustRightInd w:val="0"/>
        <w:ind w:left="-142" w:firstLine="851"/>
        <w:jc w:val="both"/>
        <w:rPr>
          <w:rFonts w:eastAsia="Calibri"/>
          <w:sz w:val="28"/>
          <w:szCs w:val="28"/>
          <w:lang w:eastAsia="en-US"/>
        </w:rPr>
      </w:pPr>
      <w:r>
        <w:rPr>
          <w:rFonts w:eastAsia="Calibri"/>
          <w:sz w:val="28"/>
          <w:szCs w:val="28"/>
          <w:lang w:eastAsia="en-US"/>
        </w:rPr>
        <w:t>- изменение существенных условий контрактов;</w:t>
      </w:r>
    </w:p>
    <w:p w:rsidR="00635AE4" w:rsidRDefault="00635AE4" w:rsidP="00635AE4">
      <w:pPr>
        <w:pStyle w:val="a6"/>
        <w:tabs>
          <w:tab w:val="left" w:pos="1134"/>
        </w:tabs>
        <w:autoSpaceDE w:val="0"/>
        <w:autoSpaceDN w:val="0"/>
        <w:adjustRightInd w:val="0"/>
        <w:ind w:left="-142" w:firstLine="851"/>
        <w:jc w:val="both"/>
        <w:rPr>
          <w:rFonts w:eastAsia="Calibri"/>
          <w:sz w:val="28"/>
          <w:szCs w:val="28"/>
          <w:lang w:eastAsia="en-US"/>
        </w:rPr>
      </w:pPr>
      <w:r>
        <w:rPr>
          <w:rFonts w:eastAsia="Calibri"/>
          <w:sz w:val="28"/>
          <w:szCs w:val="28"/>
          <w:lang w:eastAsia="en-US"/>
        </w:rPr>
        <w:t>- составление экспертного заключения до фактического выполнения работ, предусмотренных контрактом;</w:t>
      </w:r>
    </w:p>
    <w:p w:rsidR="00635AE4" w:rsidRDefault="00635AE4" w:rsidP="00635AE4">
      <w:pPr>
        <w:pStyle w:val="a6"/>
        <w:tabs>
          <w:tab w:val="left" w:pos="1134"/>
        </w:tabs>
        <w:autoSpaceDE w:val="0"/>
        <w:autoSpaceDN w:val="0"/>
        <w:adjustRightInd w:val="0"/>
        <w:ind w:left="-142" w:firstLine="851"/>
        <w:jc w:val="both"/>
        <w:rPr>
          <w:rFonts w:eastAsia="Calibri"/>
          <w:sz w:val="28"/>
          <w:szCs w:val="28"/>
          <w:lang w:eastAsia="en-US"/>
        </w:rPr>
      </w:pPr>
      <w:r>
        <w:rPr>
          <w:rFonts w:eastAsia="Calibri"/>
          <w:sz w:val="28"/>
          <w:szCs w:val="28"/>
          <w:lang w:eastAsia="en-US"/>
        </w:rPr>
        <w:t xml:space="preserve">- </w:t>
      </w:r>
      <w:r w:rsidRPr="009F140A">
        <w:rPr>
          <w:sz w:val="28"/>
          <w:szCs w:val="28"/>
        </w:rPr>
        <w:t>не ук</w:t>
      </w:r>
      <w:r w:rsidR="00C71911">
        <w:rPr>
          <w:sz w:val="28"/>
          <w:szCs w:val="28"/>
        </w:rPr>
        <w:t>азан индивидуальный код закупки;</w:t>
      </w:r>
    </w:p>
    <w:p w:rsidR="009F140A" w:rsidRDefault="00635AE4" w:rsidP="00635AE4">
      <w:pPr>
        <w:pStyle w:val="a6"/>
        <w:widowControl w:val="0"/>
        <w:autoSpaceDE w:val="0"/>
        <w:autoSpaceDN w:val="0"/>
        <w:adjustRightInd w:val="0"/>
        <w:ind w:left="0" w:firstLine="709"/>
        <w:jc w:val="both"/>
        <w:rPr>
          <w:sz w:val="28"/>
          <w:szCs w:val="28"/>
        </w:rPr>
      </w:pPr>
      <w:r>
        <w:rPr>
          <w:sz w:val="28"/>
          <w:szCs w:val="28"/>
        </w:rPr>
        <w:t xml:space="preserve">- в </w:t>
      </w:r>
      <w:r w:rsidR="009F140A" w:rsidRPr="00056F5A">
        <w:rPr>
          <w:sz w:val="28"/>
          <w:szCs w:val="28"/>
        </w:rPr>
        <w:t xml:space="preserve">планы закупок, включены объекты закупки, в отношении </w:t>
      </w:r>
      <w:r w:rsidR="00935D69">
        <w:rPr>
          <w:sz w:val="28"/>
          <w:szCs w:val="28"/>
        </w:rPr>
        <w:t>которых обоснование отсутствует.</w:t>
      </w:r>
    </w:p>
    <w:p w:rsidR="009F140A" w:rsidRPr="009F140A" w:rsidRDefault="00635AE4" w:rsidP="00635AE4">
      <w:pPr>
        <w:pStyle w:val="a6"/>
        <w:widowControl w:val="0"/>
        <w:autoSpaceDE w:val="0"/>
        <w:autoSpaceDN w:val="0"/>
        <w:adjustRightInd w:val="0"/>
        <w:ind w:left="0" w:firstLine="709"/>
        <w:jc w:val="both"/>
        <w:rPr>
          <w:sz w:val="28"/>
          <w:szCs w:val="28"/>
        </w:rPr>
      </w:pPr>
      <w:r>
        <w:rPr>
          <w:sz w:val="28"/>
          <w:szCs w:val="28"/>
        </w:rPr>
        <w:t xml:space="preserve">- </w:t>
      </w:r>
      <w:r w:rsidR="009F140A" w:rsidRPr="009F140A">
        <w:rPr>
          <w:sz w:val="28"/>
          <w:szCs w:val="28"/>
        </w:rPr>
        <w:t>указан товарный з</w:t>
      </w:r>
      <w:r w:rsidR="008E489A">
        <w:rPr>
          <w:sz w:val="28"/>
          <w:szCs w:val="28"/>
        </w:rPr>
        <w:t>нак, без указания на эквивалент.</w:t>
      </w:r>
    </w:p>
    <w:p w:rsidR="00635AE4" w:rsidRDefault="00635AE4" w:rsidP="006477C5">
      <w:pPr>
        <w:widowControl w:val="0"/>
        <w:numPr>
          <w:ilvl w:val="0"/>
          <w:numId w:val="2"/>
        </w:numPr>
        <w:autoSpaceDE w:val="0"/>
        <w:autoSpaceDN w:val="0"/>
        <w:adjustRightInd w:val="0"/>
        <w:ind w:left="0" w:firstLine="709"/>
        <w:jc w:val="both"/>
        <w:rPr>
          <w:sz w:val="28"/>
          <w:szCs w:val="28"/>
        </w:rPr>
      </w:pPr>
      <w:r>
        <w:rPr>
          <w:sz w:val="28"/>
          <w:szCs w:val="28"/>
        </w:rPr>
        <w:t xml:space="preserve">В ходе проверки </w:t>
      </w:r>
      <w:r w:rsidR="008A1B22" w:rsidRPr="008A1B22">
        <w:rPr>
          <w:sz w:val="28"/>
          <w:szCs w:val="28"/>
        </w:rPr>
        <w:t>законности определения цены муниципального контракта от 26.10.2018 г. № 1 на выполнение работ по устройству зеленых насаждений на территории города Железногорска Курской области в IV квартале 2018 года</w:t>
      </w:r>
      <w:r w:rsidR="00935D69">
        <w:rPr>
          <w:sz w:val="28"/>
          <w:szCs w:val="28"/>
        </w:rPr>
        <w:t xml:space="preserve"> установлен</w:t>
      </w:r>
      <w:r w:rsidR="00C71911">
        <w:rPr>
          <w:sz w:val="28"/>
          <w:szCs w:val="28"/>
        </w:rPr>
        <w:t>ы</w:t>
      </w:r>
      <w:r w:rsidR="00935D69">
        <w:rPr>
          <w:sz w:val="28"/>
          <w:szCs w:val="28"/>
        </w:rPr>
        <w:t xml:space="preserve"> следующ</w:t>
      </w:r>
      <w:r w:rsidR="00C71911">
        <w:rPr>
          <w:sz w:val="28"/>
          <w:szCs w:val="28"/>
        </w:rPr>
        <w:t>и</w:t>
      </w:r>
      <w:r w:rsidR="00935D69">
        <w:rPr>
          <w:sz w:val="28"/>
          <w:szCs w:val="28"/>
        </w:rPr>
        <w:t>е</w:t>
      </w:r>
      <w:r w:rsidR="00C71911">
        <w:rPr>
          <w:sz w:val="28"/>
          <w:szCs w:val="28"/>
        </w:rPr>
        <w:t xml:space="preserve"> нарушения</w:t>
      </w:r>
      <w:r w:rsidR="00935D69">
        <w:rPr>
          <w:sz w:val="28"/>
          <w:szCs w:val="28"/>
        </w:rPr>
        <w:t>:</w:t>
      </w:r>
    </w:p>
    <w:p w:rsidR="006913B0" w:rsidRPr="006913B0" w:rsidRDefault="006913B0" w:rsidP="006913B0">
      <w:pPr>
        <w:widowControl w:val="0"/>
        <w:autoSpaceDE w:val="0"/>
        <w:autoSpaceDN w:val="0"/>
        <w:adjustRightInd w:val="0"/>
        <w:ind w:firstLine="709"/>
        <w:jc w:val="both"/>
        <w:rPr>
          <w:color w:val="000000" w:themeColor="text1"/>
          <w:sz w:val="28"/>
          <w:szCs w:val="28"/>
        </w:rPr>
      </w:pPr>
      <w:r w:rsidRPr="006913B0">
        <w:rPr>
          <w:color w:val="000000" w:themeColor="text1"/>
          <w:sz w:val="28"/>
          <w:szCs w:val="28"/>
        </w:rPr>
        <w:t>В нарушение частей 9, 9.1 ст</w:t>
      </w:r>
      <w:r w:rsidR="008E489A">
        <w:rPr>
          <w:color w:val="000000" w:themeColor="text1"/>
          <w:sz w:val="28"/>
          <w:szCs w:val="28"/>
        </w:rPr>
        <w:t>атьи</w:t>
      </w:r>
      <w:r w:rsidRPr="006913B0">
        <w:rPr>
          <w:color w:val="000000" w:themeColor="text1"/>
          <w:sz w:val="28"/>
          <w:szCs w:val="28"/>
        </w:rPr>
        <w:t xml:space="preserve"> 22</w:t>
      </w:r>
      <w:r w:rsidR="008E489A">
        <w:rPr>
          <w:color w:val="000000" w:themeColor="text1"/>
          <w:sz w:val="28"/>
          <w:szCs w:val="28"/>
        </w:rPr>
        <w:t xml:space="preserve"> Федерального закона № 44-ФЗ</w:t>
      </w:r>
      <w:r w:rsidRPr="006913B0">
        <w:rPr>
          <w:color w:val="000000" w:themeColor="text1"/>
          <w:sz w:val="28"/>
          <w:szCs w:val="28"/>
        </w:rPr>
        <w:t xml:space="preserve"> при обосновании закупок товаров, работ и услуг для обеспечения государственных и муниципальных нужд при формировании и утверждении плана-графика закупок НМЦК закупка с идентификационным кодом 183463302071746330100100150088130244 определена проектно-сметным методом.</w:t>
      </w:r>
    </w:p>
    <w:p w:rsidR="006913B0" w:rsidRDefault="006913B0" w:rsidP="006913B0">
      <w:pPr>
        <w:widowControl w:val="0"/>
        <w:autoSpaceDE w:val="0"/>
        <w:autoSpaceDN w:val="0"/>
        <w:adjustRightInd w:val="0"/>
        <w:ind w:firstLine="709"/>
        <w:jc w:val="both"/>
        <w:rPr>
          <w:sz w:val="28"/>
          <w:szCs w:val="28"/>
        </w:rPr>
      </w:pPr>
      <w:r>
        <w:rPr>
          <w:color w:val="000000" w:themeColor="text1"/>
          <w:sz w:val="28"/>
          <w:szCs w:val="28"/>
        </w:rPr>
        <w:t>Метод определения НМЦК не обоснован и содержит признаки нарушений ст</w:t>
      </w:r>
      <w:r w:rsidR="008E489A">
        <w:rPr>
          <w:color w:val="000000" w:themeColor="text1"/>
          <w:sz w:val="28"/>
          <w:szCs w:val="28"/>
        </w:rPr>
        <w:t>атьи</w:t>
      </w:r>
      <w:r>
        <w:rPr>
          <w:color w:val="000000" w:themeColor="text1"/>
          <w:sz w:val="28"/>
          <w:szCs w:val="28"/>
        </w:rPr>
        <w:t xml:space="preserve"> 18, ч</w:t>
      </w:r>
      <w:r w:rsidR="008E489A">
        <w:rPr>
          <w:color w:val="000000" w:themeColor="text1"/>
          <w:sz w:val="28"/>
          <w:szCs w:val="28"/>
        </w:rPr>
        <w:t>астей</w:t>
      </w:r>
      <w:r>
        <w:rPr>
          <w:color w:val="000000" w:themeColor="text1"/>
          <w:sz w:val="28"/>
          <w:szCs w:val="28"/>
        </w:rPr>
        <w:t xml:space="preserve"> 6, 12 ст</w:t>
      </w:r>
      <w:r w:rsidR="008E489A">
        <w:rPr>
          <w:color w:val="000000" w:themeColor="text1"/>
          <w:sz w:val="28"/>
          <w:szCs w:val="28"/>
        </w:rPr>
        <w:t>атьи</w:t>
      </w:r>
      <w:r>
        <w:rPr>
          <w:color w:val="000000" w:themeColor="text1"/>
          <w:sz w:val="28"/>
          <w:szCs w:val="28"/>
        </w:rPr>
        <w:t xml:space="preserve"> 22 Федерального закона № 44-ФЗ.</w:t>
      </w:r>
    </w:p>
    <w:p w:rsidR="003045FE" w:rsidRPr="00050C95" w:rsidRDefault="003045FE" w:rsidP="003045FE">
      <w:pPr>
        <w:ind w:firstLine="709"/>
        <w:jc w:val="both"/>
        <w:rPr>
          <w:sz w:val="28"/>
          <w:szCs w:val="28"/>
        </w:rPr>
      </w:pPr>
      <w:r>
        <w:rPr>
          <w:color w:val="000000" w:themeColor="text1"/>
          <w:sz w:val="28"/>
          <w:szCs w:val="28"/>
        </w:rPr>
        <w:t xml:space="preserve">В нарушение </w:t>
      </w:r>
      <w:r w:rsidRPr="00D0654B">
        <w:rPr>
          <w:color w:val="000000" w:themeColor="text1"/>
          <w:sz w:val="28"/>
          <w:szCs w:val="28"/>
        </w:rPr>
        <w:t>п</w:t>
      </w:r>
      <w:r w:rsidR="008E489A">
        <w:rPr>
          <w:color w:val="000000" w:themeColor="text1"/>
          <w:sz w:val="28"/>
          <w:szCs w:val="28"/>
        </w:rPr>
        <w:t>ункта</w:t>
      </w:r>
      <w:r w:rsidRPr="00D0654B">
        <w:rPr>
          <w:color w:val="000000" w:themeColor="text1"/>
          <w:sz w:val="28"/>
          <w:szCs w:val="28"/>
        </w:rPr>
        <w:t xml:space="preserve"> 1 ч</w:t>
      </w:r>
      <w:r w:rsidR="008E489A">
        <w:rPr>
          <w:color w:val="000000" w:themeColor="text1"/>
          <w:sz w:val="28"/>
          <w:szCs w:val="28"/>
        </w:rPr>
        <w:t>асти 1, части</w:t>
      </w:r>
      <w:r w:rsidRPr="00D0654B">
        <w:rPr>
          <w:color w:val="000000" w:themeColor="text1"/>
          <w:sz w:val="28"/>
          <w:szCs w:val="28"/>
        </w:rPr>
        <w:t xml:space="preserve"> 2 статьи 33</w:t>
      </w:r>
      <w:r w:rsidR="008E489A">
        <w:rPr>
          <w:color w:val="000000" w:themeColor="text1"/>
          <w:sz w:val="28"/>
          <w:szCs w:val="28"/>
        </w:rPr>
        <w:t>,</w:t>
      </w:r>
      <w:r>
        <w:rPr>
          <w:color w:val="000000" w:themeColor="text1"/>
          <w:sz w:val="28"/>
          <w:szCs w:val="28"/>
        </w:rPr>
        <w:t xml:space="preserve"> п</w:t>
      </w:r>
      <w:r w:rsidR="008E489A">
        <w:rPr>
          <w:color w:val="000000" w:themeColor="text1"/>
          <w:sz w:val="28"/>
          <w:szCs w:val="28"/>
        </w:rPr>
        <w:t xml:space="preserve">ункта </w:t>
      </w:r>
      <w:r>
        <w:rPr>
          <w:color w:val="000000" w:themeColor="text1"/>
          <w:sz w:val="28"/>
          <w:szCs w:val="28"/>
        </w:rPr>
        <w:t>2 ст</w:t>
      </w:r>
      <w:r w:rsidR="008E489A">
        <w:rPr>
          <w:color w:val="000000" w:themeColor="text1"/>
          <w:sz w:val="28"/>
          <w:szCs w:val="28"/>
        </w:rPr>
        <w:t xml:space="preserve">атьи </w:t>
      </w:r>
      <w:r>
        <w:rPr>
          <w:color w:val="000000" w:themeColor="text1"/>
          <w:sz w:val="28"/>
          <w:szCs w:val="28"/>
        </w:rPr>
        <w:t>42</w:t>
      </w:r>
      <w:r w:rsidR="00C71911">
        <w:rPr>
          <w:color w:val="000000" w:themeColor="text1"/>
          <w:sz w:val="28"/>
          <w:szCs w:val="28"/>
        </w:rPr>
        <w:t xml:space="preserve"> Федерального закона № 44-ФЗ</w:t>
      </w:r>
      <w:r>
        <w:rPr>
          <w:color w:val="000000" w:themeColor="text1"/>
          <w:sz w:val="28"/>
          <w:szCs w:val="28"/>
        </w:rPr>
        <w:t xml:space="preserve"> </w:t>
      </w:r>
      <w:r w:rsidRPr="00D0654B">
        <w:rPr>
          <w:color w:val="000000" w:themeColor="text1"/>
          <w:sz w:val="28"/>
          <w:szCs w:val="28"/>
        </w:rPr>
        <w:t xml:space="preserve">в конкурсной документации отсутствуют сведения об адресных ориентирах </w:t>
      </w:r>
      <w:r>
        <w:rPr>
          <w:color w:val="000000" w:themeColor="text1"/>
          <w:sz w:val="28"/>
          <w:szCs w:val="28"/>
        </w:rPr>
        <w:t xml:space="preserve">мест выполнения работ, что </w:t>
      </w:r>
      <w:r w:rsidRPr="00D0654B">
        <w:rPr>
          <w:color w:val="000000" w:themeColor="text1"/>
          <w:sz w:val="28"/>
          <w:szCs w:val="28"/>
        </w:rPr>
        <w:t>не позволяет определить условия исполнения контрактов в отношении рассматриваемых работ</w:t>
      </w:r>
      <w:r>
        <w:rPr>
          <w:color w:val="000000" w:themeColor="text1"/>
          <w:sz w:val="28"/>
          <w:szCs w:val="28"/>
        </w:rPr>
        <w:t>.</w:t>
      </w:r>
    </w:p>
    <w:p w:rsidR="003045FE" w:rsidRDefault="00F76986" w:rsidP="00935D69">
      <w:pPr>
        <w:widowControl w:val="0"/>
        <w:autoSpaceDE w:val="0"/>
        <w:autoSpaceDN w:val="0"/>
        <w:adjustRightInd w:val="0"/>
        <w:ind w:firstLine="709"/>
        <w:jc w:val="both"/>
        <w:rPr>
          <w:color w:val="000000" w:themeColor="text1"/>
          <w:sz w:val="28"/>
          <w:szCs w:val="28"/>
        </w:rPr>
      </w:pPr>
      <w:r>
        <w:rPr>
          <w:color w:val="000000" w:themeColor="text1"/>
          <w:sz w:val="28"/>
          <w:szCs w:val="28"/>
        </w:rPr>
        <w:t>В нарушение ст</w:t>
      </w:r>
      <w:r w:rsidR="008E489A">
        <w:rPr>
          <w:color w:val="000000" w:themeColor="text1"/>
          <w:sz w:val="28"/>
          <w:szCs w:val="28"/>
        </w:rPr>
        <w:t>атей</w:t>
      </w:r>
      <w:r>
        <w:rPr>
          <w:color w:val="000000" w:themeColor="text1"/>
          <w:sz w:val="28"/>
          <w:szCs w:val="28"/>
        </w:rPr>
        <w:t xml:space="preserve"> 7, 8</w:t>
      </w:r>
      <w:r w:rsidR="00C71911">
        <w:rPr>
          <w:color w:val="000000" w:themeColor="text1"/>
          <w:sz w:val="28"/>
          <w:szCs w:val="28"/>
        </w:rPr>
        <w:t xml:space="preserve"> Федерального закона № 44-ФЗ</w:t>
      </w:r>
      <w:r>
        <w:rPr>
          <w:color w:val="000000" w:themeColor="text1"/>
          <w:sz w:val="28"/>
          <w:szCs w:val="28"/>
        </w:rPr>
        <w:t xml:space="preserve"> конкурсная документация не отвечает принципам открытости и прозрачности в сфере закупок.</w:t>
      </w:r>
    </w:p>
    <w:p w:rsidR="00F76986" w:rsidRDefault="00F76986" w:rsidP="00935D69">
      <w:pPr>
        <w:widowControl w:val="0"/>
        <w:autoSpaceDE w:val="0"/>
        <w:autoSpaceDN w:val="0"/>
        <w:adjustRightInd w:val="0"/>
        <w:ind w:firstLine="709"/>
        <w:jc w:val="both"/>
        <w:rPr>
          <w:sz w:val="28"/>
          <w:szCs w:val="28"/>
        </w:rPr>
      </w:pPr>
      <w:r>
        <w:rPr>
          <w:color w:val="000000" w:themeColor="text1"/>
          <w:sz w:val="28"/>
          <w:szCs w:val="28"/>
        </w:rPr>
        <w:t xml:space="preserve">В нарушение </w:t>
      </w:r>
      <w:r>
        <w:rPr>
          <w:sz w:val="28"/>
          <w:szCs w:val="28"/>
        </w:rPr>
        <w:t>ч</w:t>
      </w:r>
      <w:r w:rsidR="008E489A">
        <w:rPr>
          <w:sz w:val="28"/>
          <w:szCs w:val="28"/>
        </w:rPr>
        <w:t xml:space="preserve">асти 1 статьи </w:t>
      </w:r>
      <w:r>
        <w:rPr>
          <w:sz w:val="28"/>
          <w:szCs w:val="28"/>
        </w:rPr>
        <w:t xml:space="preserve">34 </w:t>
      </w:r>
      <w:r w:rsidR="00C71911">
        <w:rPr>
          <w:sz w:val="28"/>
          <w:szCs w:val="28"/>
        </w:rPr>
        <w:t>Федерального закона</w:t>
      </w:r>
      <w:r>
        <w:rPr>
          <w:sz w:val="28"/>
          <w:szCs w:val="28"/>
        </w:rPr>
        <w:t xml:space="preserve"> № 44-ФЗ Управлением городского хозяйства администрации города Железногорска заключило контракт по результатам открытого конкурса позднее даты начала оказания услуг по контракту.</w:t>
      </w:r>
    </w:p>
    <w:p w:rsidR="00F76986" w:rsidRPr="007C56AE" w:rsidRDefault="00F76986" w:rsidP="00F76986">
      <w:pPr>
        <w:ind w:firstLine="709"/>
        <w:jc w:val="both"/>
        <w:rPr>
          <w:sz w:val="28"/>
          <w:szCs w:val="28"/>
        </w:rPr>
      </w:pPr>
      <w:r>
        <w:rPr>
          <w:sz w:val="28"/>
          <w:szCs w:val="28"/>
        </w:rPr>
        <w:t>В нарушение пункта 2 р</w:t>
      </w:r>
      <w:r w:rsidRPr="00BD3B8C">
        <w:rPr>
          <w:sz w:val="28"/>
          <w:szCs w:val="28"/>
        </w:rPr>
        <w:t>ешени</w:t>
      </w:r>
      <w:r>
        <w:rPr>
          <w:sz w:val="28"/>
          <w:szCs w:val="28"/>
        </w:rPr>
        <w:t>я</w:t>
      </w:r>
      <w:r w:rsidRPr="00BD3B8C">
        <w:rPr>
          <w:sz w:val="28"/>
          <w:szCs w:val="28"/>
        </w:rPr>
        <w:t xml:space="preserve"> </w:t>
      </w:r>
      <w:r>
        <w:rPr>
          <w:sz w:val="28"/>
          <w:szCs w:val="28"/>
        </w:rPr>
        <w:t>Железногорской городской Думы от 26.03.2009 г. № 187-4-РД администрацией города Железногорска не разработано Положение о содержании зеленых насаждений на территории города Железногорска.</w:t>
      </w:r>
    </w:p>
    <w:p w:rsidR="00F76986" w:rsidRDefault="00F76986" w:rsidP="00935D69">
      <w:pPr>
        <w:widowControl w:val="0"/>
        <w:autoSpaceDE w:val="0"/>
        <w:autoSpaceDN w:val="0"/>
        <w:adjustRightInd w:val="0"/>
        <w:ind w:firstLine="709"/>
        <w:jc w:val="both"/>
        <w:rPr>
          <w:sz w:val="28"/>
          <w:szCs w:val="28"/>
        </w:rPr>
      </w:pPr>
      <w:r w:rsidRPr="007C56AE">
        <w:rPr>
          <w:sz w:val="28"/>
          <w:szCs w:val="28"/>
        </w:rPr>
        <w:t xml:space="preserve">В нарушение </w:t>
      </w:r>
      <w:r>
        <w:rPr>
          <w:sz w:val="28"/>
          <w:szCs w:val="28"/>
        </w:rPr>
        <w:t>ст</w:t>
      </w:r>
      <w:r w:rsidR="008E489A">
        <w:rPr>
          <w:sz w:val="28"/>
          <w:szCs w:val="28"/>
        </w:rPr>
        <w:t>атьи</w:t>
      </w:r>
      <w:r>
        <w:rPr>
          <w:sz w:val="28"/>
          <w:szCs w:val="28"/>
        </w:rPr>
        <w:t xml:space="preserve"> 5 Положения о порядке сноса зеленных насаждений, возмещении ущерба, нанесенного сносом, и восстановления зеленых насаждений на территории города Железногорска экспертная оценка </w:t>
      </w:r>
      <w:r>
        <w:rPr>
          <w:sz w:val="28"/>
          <w:szCs w:val="28"/>
        </w:rPr>
        <w:lastRenderedPageBreak/>
        <w:t>необходимости сноса, сохранения или пересадки зеленых насаждений не проводилась.</w:t>
      </w:r>
    </w:p>
    <w:p w:rsidR="00F76986" w:rsidRDefault="00F76986" w:rsidP="00935D69">
      <w:pPr>
        <w:widowControl w:val="0"/>
        <w:autoSpaceDE w:val="0"/>
        <w:autoSpaceDN w:val="0"/>
        <w:adjustRightInd w:val="0"/>
        <w:ind w:firstLine="709"/>
        <w:jc w:val="both"/>
        <w:rPr>
          <w:sz w:val="28"/>
          <w:szCs w:val="28"/>
        </w:rPr>
      </w:pPr>
      <w:r>
        <w:rPr>
          <w:sz w:val="28"/>
          <w:szCs w:val="28"/>
        </w:rPr>
        <w:t>З</w:t>
      </w:r>
      <w:r w:rsidRPr="009E6E35">
        <w:rPr>
          <w:sz w:val="28"/>
          <w:szCs w:val="28"/>
        </w:rPr>
        <w:t>аключение о необходимости обрезки опреде</w:t>
      </w:r>
      <w:r>
        <w:rPr>
          <w:sz w:val="28"/>
          <w:szCs w:val="28"/>
        </w:rPr>
        <w:t>ленного вида и вырубки деревьев фактически</w:t>
      </w:r>
      <w:r w:rsidRPr="009E6E35">
        <w:rPr>
          <w:sz w:val="28"/>
          <w:szCs w:val="28"/>
        </w:rPr>
        <w:t xml:space="preserve"> было принято и составлено на основании мнения нелегитимной комиссии, не уполномоченной на принятие данного решения.</w:t>
      </w:r>
    </w:p>
    <w:p w:rsidR="00F76986" w:rsidRDefault="00F76986" w:rsidP="00935D69">
      <w:pPr>
        <w:widowControl w:val="0"/>
        <w:autoSpaceDE w:val="0"/>
        <w:autoSpaceDN w:val="0"/>
        <w:adjustRightInd w:val="0"/>
        <w:ind w:firstLine="709"/>
        <w:jc w:val="both"/>
        <w:rPr>
          <w:rFonts w:eastAsia="Calibri"/>
          <w:sz w:val="28"/>
          <w:szCs w:val="28"/>
        </w:rPr>
      </w:pPr>
      <w:r>
        <w:rPr>
          <w:sz w:val="28"/>
          <w:szCs w:val="28"/>
        </w:rPr>
        <w:t>В нарушение ст</w:t>
      </w:r>
      <w:r w:rsidR="008E489A">
        <w:rPr>
          <w:sz w:val="28"/>
          <w:szCs w:val="28"/>
        </w:rPr>
        <w:t>атьи</w:t>
      </w:r>
      <w:r>
        <w:rPr>
          <w:sz w:val="28"/>
          <w:szCs w:val="28"/>
        </w:rPr>
        <w:t xml:space="preserve"> 17 </w:t>
      </w:r>
      <w:r w:rsidRPr="005D1AB3">
        <w:rPr>
          <w:sz w:val="28"/>
          <w:szCs w:val="28"/>
        </w:rPr>
        <w:t xml:space="preserve">Федеральный закон от 26.07.2006 </w:t>
      </w:r>
      <w:r>
        <w:rPr>
          <w:sz w:val="28"/>
          <w:szCs w:val="28"/>
        </w:rPr>
        <w:t>№ 135-ФЗ «</w:t>
      </w:r>
      <w:r w:rsidRPr="005D1AB3">
        <w:rPr>
          <w:sz w:val="28"/>
          <w:szCs w:val="28"/>
        </w:rPr>
        <w:t>О защите конкуренции</w:t>
      </w:r>
      <w:r>
        <w:rPr>
          <w:sz w:val="28"/>
          <w:szCs w:val="28"/>
        </w:rPr>
        <w:t xml:space="preserve">» Управление городского хозяйства осуществило </w:t>
      </w:r>
      <w:r>
        <w:rPr>
          <w:rFonts w:eastAsia="Calibri"/>
          <w:sz w:val="28"/>
          <w:szCs w:val="28"/>
        </w:rPr>
        <w:t>действия, которые приводят или могут привести к недопущению, ограничению или устранению конкуренции.</w:t>
      </w:r>
    </w:p>
    <w:p w:rsidR="00F76986" w:rsidRDefault="00F76986" w:rsidP="00F76986">
      <w:pPr>
        <w:autoSpaceDE w:val="0"/>
        <w:autoSpaceDN w:val="0"/>
        <w:adjustRightInd w:val="0"/>
        <w:ind w:firstLine="709"/>
        <w:jc w:val="both"/>
        <w:rPr>
          <w:sz w:val="28"/>
          <w:szCs w:val="28"/>
        </w:rPr>
      </w:pPr>
      <w:r>
        <w:rPr>
          <w:sz w:val="28"/>
          <w:szCs w:val="28"/>
        </w:rPr>
        <w:t xml:space="preserve">В </w:t>
      </w:r>
      <w:r w:rsidRPr="00091F18">
        <w:rPr>
          <w:sz w:val="28"/>
          <w:szCs w:val="28"/>
        </w:rPr>
        <w:t>нарушение части 6 статьи 34, статьи 101</w:t>
      </w:r>
      <w:r>
        <w:rPr>
          <w:sz w:val="28"/>
          <w:szCs w:val="28"/>
        </w:rPr>
        <w:t xml:space="preserve"> </w:t>
      </w:r>
      <w:r w:rsidR="004121FB">
        <w:rPr>
          <w:sz w:val="28"/>
          <w:szCs w:val="28"/>
        </w:rPr>
        <w:t>Федерального зак</w:t>
      </w:r>
      <w:r>
        <w:rPr>
          <w:sz w:val="28"/>
          <w:szCs w:val="28"/>
        </w:rPr>
        <w:t xml:space="preserve">она № 44-ФЗ, п. 8.5 муниципального контракта Управление городского хозяйства </w:t>
      </w:r>
      <w:r w:rsidRPr="00091F18">
        <w:rPr>
          <w:sz w:val="28"/>
          <w:szCs w:val="28"/>
        </w:rPr>
        <w:t>за просрочку исполнения</w:t>
      </w:r>
      <w:r>
        <w:rPr>
          <w:sz w:val="28"/>
          <w:szCs w:val="28"/>
        </w:rPr>
        <w:t xml:space="preserve"> поставщиком обязательств</w:t>
      </w:r>
      <w:r w:rsidRPr="00091F18">
        <w:rPr>
          <w:sz w:val="28"/>
          <w:szCs w:val="28"/>
        </w:rPr>
        <w:t xml:space="preserve"> контракта не взымало пеню с </w:t>
      </w:r>
      <w:r>
        <w:rPr>
          <w:sz w:val="28"/>
          <w:szCs w:val="28"/>
        </w:rPr>
        <w:t>подрядчика</w:t>
      </w:r>
      <w:r w:rsidRPr="00091F18">
        <w:rPr>
          <w:sz w:val="28"/>
          <w:szCs w:val="28"/>
        </w:rPr>
        <w:t xml:space="preserve">, в результате чего потери бюджета </w:t>
      </w:r>
      <w:r>
        <w:rPr>
          <w:sz w:val="28"/>
          <w:szCs w:val="28"/>
        </w:rPr>
        <w:t>составили 3185,69 рублей.</w:t>
      </w:r>
    </w:p>
    <w:p w:rsidR="00F76986" w:rsidRDefault="00F76986" w:rsidP="00935D69">
      <w:pPr>
        <w:widowControl w:val="0"/>
        <w:autoSpaceDE w:val="0"/>
        <w:autoSpaceDN w:val="0"/>
        <w:adjustRightInd w:val="0"/>
        <w:ind w:firstLine="709"/>
        <w:jc w:val="both"/>
        <w:rPr>
          <w:sz w:val="28"/>
          <w:szCs w:val="28"/>
        </w:rPr>
      </w:pPr>
      <w:r>
        <w:rPr>
          <w:sz w:val="28"/>
          <w:szCs w:val="28"/>
        </w:rPr>
        <w:t>В нарушение ч</w:t>
      </w:r>
      <w:r w:rsidR="004121FB">
        <w:rPr>
          <w:sz w:val="28"/>
          <w:szCs w:val="28"/>
        </w:rPr>
        <w:t>асти</w:t>
      </w:r>
      <w:r>
        <w:rPr>
          <w:sz w:val="28"/>
          <w:szCs w:val="28"/>
        </w:rPr>
        <w:t xml:space="preserve"> 3 ст</w:t>
      </w:r>
      <w:r w:rsidR="004121FB">
        <w:rPr>
          <w:sz w:val="28"/>
          <w:szCs w:val="28"/>
        </w:rPr>
        <w:t>атьи</w:t>
      </w:r>
      <w:r>
        <w:rPr>
          <w:sz w:val="28"/>
          <w:szCs w:val="28"/>
        </w:rPr>
        <w:t xml:space="preserve"> 94 </w:t>
      </w:r>
      <w:r w:rsidR="00C71911">
        <w:rPr>
          <w:sz w:val="28"/>
          <w:szCs w:val="28"/>
        </w:rPr>
        <w:t>Федерального закона</w:t>
      </w:r>
      <w:r>
        <w:rPr>
          <w:sz w:val="28"/>
          <w:szCs w:val="28"/>
        </w:rPr>
        <w:t xml:space="preserve"> № 44-ФЗ </w:t>
      </w:r>
      <w:r w:rsidR="00C71911">
        <w:rPr>
          <w:sz w:val="28"/>
          <w:szCs w:val="28"/>
        </w:rPr>
        <w:t>з</w:t>
      </w:r>
      <w:r>
        <w:rPr>
          <w:sz w:val="28"/>
          <w:szCs w:val="28"/>
        </w:rPr>
        <w:t>аказчиком не проведена экспертиза предоставленных поставщиком (подрядчиком, исполнителем) результатов, предусмотренных контрактом, в части их соответствия условиям контракта.</w:t>
      </w:r>
    </w:p>
    <w:p w:rsidR="00F76986" w:rsidRDefault="00F76986" w:rsidP="00935D69">
      <w:pPr>
        <w:widowControl w:val="0"/>
        <w:autoSpaceDE w:val="0"/>
        <w:autoSpaceDN w:val="0"/>
        <w:adjustRightInd w:val="0"/>
        <w:ind w:firstLine="709"/>
        <w:jc w:val="both"/>
        <w:rPr>
          <w:sz w:val="28"/>
          <w:szCs w:val="28"/>
        </w:rPr>
      </w:pPr>
      <w:r>
        <w:rPr>
          <w:sz w:val="28"/>
          <w:szCs w:val="28"/>
        </w:rPr>
        <w:t>В нарушение п</w:t>
      </w:r>
      <w:r w:rsidR="004121FB">
        <w:rPr>
          <w:sz w:val="28"/>
          <w:szCs w:val="28"/>
        </w:rPr>
        <w:t>ункта</w:t>
      </w:r>
      <w:r>
        <w:rPr>
          <w:sz w:val="28"/>
          <w:szCs w:val="28"/>
        </w:rPr>
        <w:t xml:space="preserve"> 43 Инструкции № 157н, утвержденной Приказом Минфина России от 01.12.2010 № 157н капитальные вложения казенного учреждения в многолетние насаждения не включены в состав основных средств.</w:t>
      </w:r>
    </w:p>
    <w:p w:rsidR="009E2E5A" w:rsidRPr="001B69A7" w:rsidRDefault="00A12CBA" w:rsidP="008E489A">
      <w:pPr>
        <w:widowControl w:val="0"/>
        <w:numPr>
          <w:ilvl w:val="0"/>
          <w:numId w:val="2"/>
        </w:numPr>
        <w:autoSpaceDE w:val="0"/>
        <w:autoSpaceDN w:val="0"/>
        <w:adjustRightInd w:val="0"/>
        <w:ind w:left="0" w:firstLine="709"/>
        <w:jc w:val="both"/>
        <w:rPr>
          <w:sz w:val="28"/>
          <w:szCs w:val="28"/>
        </w:rPr>
      </w:pPr>
      <w:r w:rsidRPr="00D20E57">
        <w:rPr>
          <w:bCs/>
          <w:sz w:val="28"/>
          <w:szCs w:val="28"/>
        </w:rPr>
        <w:t>Всего за</w:t>
      </w:r>
      <w:r w:rsidR="00CC26D1" w:rsidRPr="00D20E57">
        <w:rPr>
          <w:bCs/>
          <w:sz w:val="28"/>
          <w:szCs w:val="28"/>
        </w:rPr>
        <w:t xml:space="preserve"> 201</w:t>
      </w:r>
      <w:r w:rsidR="00F76986">
        <w:rPr>
          <w:bCs/>
          <w:sz w:val="28"/>
          <w:szCs w:val="28"/>
        </w:rPr>
        <w:t>8</w:t>
      </w:r>
      <w:r w:rsidR="00CC26D1" w:rsidRPr="00D20E57">
        <w:rPr>
          <w:bCs/>
          <w:sz w:val="28"/>
          <w:szCs w:val="28"/>
        </w:rPr>
        <w:t xml:space="preserve"> г</w:t>
      </w:r>
      <w:r w:rsidR="00770CFE">
        <w:rPr>
          <w:bCs/>
          <w:sz w:val="28"/>
          <w:szCs w:val="28"/>
        </w:rPr>
        <w:t>од</w:t>
      </w:r>
      <w:r w:rsidR="00CC26D1" w:rsidRPr="00D20E57">
        <w:rPr>
          <w:bCs/>
          <w:sz w:val="28"/>
          <w:szCs w:val="28"/>
        </w:rPr>
        <w:t xml:space="preserve"> главными распорядителями бюджетных средств (далее - ГРБС) </w:t>
      </w:r>
      <w:r w:rsidR="009E2E5A" w:rsidRPr="00D20E57">
        <w:rPr>
          <w:bCs/>
          <w:sz w:val="28"/>
          <w:szCs w:val="28"/>
        </w:rPr>
        <w:t xml:space="preserve">в рамках осуществления ведомственного контроля </w:t>
      </w:r>
      <w:r w:rsidR="00CC26D1" w:rsidRPr="00D20E57">
        <w:rPr>
          <w:bCs/>
          <w:sz w:val="28"/>
          <w:szCs w:val="28"/>
        </w:rPr>
        <w:t xml:space="preserve">осуществлено </w:t>
      </w:r>
      <w:r w:rsidRPr="00D20E57">
        <w:rPr>
          <w:bCs/>
          <w:sz w:val="28"/>
          <w:szCs w:val="28"/>
        </w:rPr>
        <w:t>1</w:t>
      </w:r>
      <w:r w:rsidR="00F76986">
        <w:rPr>
          <w:bCs/>
          <w:sz w:val="28"/>
          <w:szCs w:val="28"/>
        </w:rPr>
        <w:t>2</w:t>
      </w:r>
      <w:r w:rsidR="00CC26D1" w:rsidRPr="00D20E57">
        <w:rPr>
          <w:bCs/>
          <w:sz w:val="28"/>
          <w:szCs w:val="28"/>
        </w:rPr>
        <w:t xml:space="preserve"> проверок</w:t>
      </w:r>
      <w:r w:rsidR="009E2E5A">
        <w:rPr>
          <w:bCs/>
          <w:sz w:val="28"/>
          <w:szCs w:val="28"/>
        </w:rPr>
        <w:t xml:space="preserve"> на 1</w:t>
      </w:r>
      <w:r w:rsidR="00F76986">
        <w:rPr>
          <w:bCs/>
          <w:sz w:val="28"/>
          <w:szCs w:val="28"/>
        </w:rPr>
        <w:t>2</w:t>
      </w:r>
      <w:r w:rsidR="009E2E5A">
        <w:rPr>
          <w:bCs/>
          <w:sz w:val="28"/>
          <w:szCs w:val="28"/>
        </w:rPr>
        <w:t xml:space="preserve"> объектах, что составляет </w:t>
      </w:r>
      <w:r w:rsidR="00F76986">
        <w:rPr>
          <w:bCs/>
          <w:sz w:val="28"/>
          <w:szCs w:val="28"/>
        </w:rPr>
        <w:t>22</w:t>
      </w:r>
      <w:r w:rsidR="009E2E5A">
        <w:rPr>
          <w:bCs/>
          <w:sz w:val="28"/>
          <w:szCs w:val="28"/>
        </w:rPr>
        <w:t xml:space="preserve"> % </w:t>
      </w:r>
      <w:r w:rsidR="00AA4F69">
        <w:rPr>
          <w:bCs/>
          <w:sz w:val="28"/>
          <w:szCs w:val="28"/>
        </w:rPr>
        <w:t>проверенных</w:t>
      </w:r>
      <w:r w:rsidR="009E2E5A">
        <w:rPr>
          <w:bCs/>
          <w:sz w:val="28"/>
          <w:szCs w:val="28"/>
        </w:rPr>
        <w:t xml:space="preserve"> учреждений. Обобщенный анализ нарушений показал следующие виды нарушений:</w:t>
      </w:r>
    </w:p>
    <w:p w:rsidR="001B69A7" w:rsidRPr="009E2E5A" w:rsidRDefault="001B69A7" w:rsidP="008E489A">
      <w:pPr>
        <w:widowControl w:val="0"/>
        <w:autoSpaceDE w:val="0"/>
        <w:autoSpaceDN w:val="0"/>
        <w:adjustRightInd w:val="0"/>
        <w:ind w:firstLine="709"/>
        <w:jc w:val="both"/>
        <w:rPr>
          <w:sz w:val="28"/>
          <w:szCs w:val="28"/>
        </w:rPr>
      </w:pPr>
      <w:r>
        <w:rPr>
          <w:bCs/>
          <w:sz w:val="28"/>
          <w:szCs w:val="28"/>
        </w:rPr>
        <w:t xml:space="preserve">- </w:t>
      </w:r>
      <w:r>
        <w:rPr>
          <w:sz w:val="28"/>
          <w:szCs w:val="28"/>
        </w:rPr>
        <w:t>установлен</w:t>
      </w:r>
      <w:r w:rsidR="00C71911">
        <w:rPr>
          <w:sz w:val="28"/>
          <w:szCs w:val="28"/>
        </w:rPr>
        <w:t>о</w:t>
      </w:r>
      <w:r>
        <w:rPr>
          <w:sz w:val="28"/>
          <w:szCs w:val="28"/>
        </w:rPr>
        <w:t xml:space="preserve"> нарушение статьи 9 </w:t>
      </w:r>
      <w:r w:rsidR="00C71911">
        <w:rPr>
          <w:sz w:val="28"/>
          <w:szCs w:val="28"/>
        </w:rPr>
        <w:t>Федерального з</w:t>
      </w:r>
      <w:r>
        <w:rPr>
          <w:sz w:val="28"/>
          <w:szCs w:val="28"/>
        </w:rPr>
        <w:t xml:space="preserve">акона </w:t>
      </w:r>
      <w:r w:rsidR="008E489A">
        <w:rPr>
          <w:sz w:val="28"/>
          <w:szCs w:val="28"/>
        </w:rPr>
        <w:t xml:space="preserve">«О бухгалтерском учете» </w:t>
      </w:r>
      <w:r>
        <w:rPr>
          <w:sz w:val="28"/>
          <w:szCs w:val="28"/>
        </w:rPr>
        <w:t>№ 402-ФЗ;</w:t>
      </w:r>
    </w:p>
    <w:p w:rsidR="001B69A7" w:rsidRDefault="001B69A7" w:rsidP="008E489A">
      <w:pPr>
        <w:pStyle w:val="a6"/>
        <w:autoSpaceDE w:val="0"/>
        <w:autoSpaceDN w:val="0"/>
        <w:adjustRightInd w:val="0"/>
        <w:ind w:left="0" w:firstLine="709"/>
        <w:jc w:val="both"/>
        <w:rPr>
          <w:sz w:val="28"/>
          <w:szCs w:val="28"/>
        </w:rPr>
      </w:pPr>
      <w:r>
        <w:rPr>
          <w:sz w:val="28"/>
          <w:szCs w:val="28"/>
        </w:rPr>
        <w:t>- надлежащим образом не направлена в Реестр</w:t>
      </w:r>
      <w:r w:rsidR="004A6C8C">
        <w:rPr>
          <w:sz w:val="28"/>
          <w:szCs w:val="28"/>
        </w:rPr>
        <w:t xml:space="preserve"> контрактов</w:t>
      </w:r>
      <w:r>
        <w:rPr>
          <w:sz w:val="28"/>
          <w:szCs w:val="28"/>
        </w:rPr>
        <w:t xml:space="preserve"> копия контрактов</w:t>
      </w:r>
      <w:r w:rsidR="004A6C8C">
        <w:rPr>
          <w:sz w:val="28"/>
          <w:szCs w:val="28"/>
        </w:rPr>
        <w:t>;</w:t>
      </w:r>
    </w:p>
    <w:p w:rsidR="00D74A57" w:rsidRDefault="001B69A7" w:rsidP="008E489A">
      <w:pPr>
        <w:pStyle w:val="a6"/>
        <w:autoSpaceDE w:val="0"/>
        <w:autoSpaceDN w:val="0"/>
        <w:adjustRightInd w:val="0"/>
        <w:ind w:left="0" w:firstLine="709"/>
        <w:jc w:val="both"/>
        <w:rPr>
          <w:sz w:val="28"/>
          <w:szCs w:val="28"/>
        </w:rPr>
      </w:pPr>
      <w:r>
        <w:rPr>
          <w:sz w:val="28"/>
          <w:szCs w:val="28"/>
        </w:rPr>
        <w:t xml:space="preserve">- </w:t>
      </w:r>
      <w:r w:rsidR="00D74A57">
        <w:rPr>
          <w:sz w:val="28"/>
          <w:szCs w:val="28"/>
        </w:rPr>
        <w:t xml:space="preserve">некорректно </w:t>
      </w:r>
      <w:r w:rsidR="004C4CD3">
        <w:rPr>
          <w:sz w:val="28"/>
          <w:szCs w:val="28"/>
        </w:rPr>
        <w:t>указаны</w:t>
      </w:r>
      <w:r w:rsidR="00D74A57">
        <w:rPr>
          <w:sz w:val="28"/>
          <w:szCs w:val="28"/>
        </w:rPr>
        <w:t xml:space="preserve"> срок</w:t>
      </w:r>
      <w:r w:rsidR="004C4CD3">
        <w:rPr>
          <w:sz w:val="28"/>
          <w:szCs w:val="28"/>
        </w:rPr>
        <w:t>и</w:t>
      </w:r>
      <w:r w:rsidR="00D74A57">
        <w:rPr>
          <w:sz w:val="28"/>
          <w:szCs w:val="28"/>
        </w:rPr>
        <w:t xml:space="preserve"> </w:t>
      </w:r>
      <w:r w:rsidR="004C4CD3">
        <w:rPr>
          <w:sz w:val="28"/>
          <w:szCs w:val="28"/>
        </w:rPr>
        <w:t>исполнения</w:t>
      </w:r>
      <w:r w:rsidR="00D74A57">
        <w:rPr>
          <w:sz w:val="28"/>
          <w:szCs w:val="28"/>
        </w:rPr>
        <w:t xml:space="preserve"> контракт</w:t>
      </w:r>
      <w:r w:rsidR="004C4CD3">
        <w:rPr>
          <w:sz w:val="28"/>
          <w:szCs w:val="28"/>
        </w:rPr>
        <w:t>ов</w:t>
      </w:r>
      <w:r w:rsidR="00D74A57">
        <w:rPr>
          <w:sz w:val="28"/>
          <w:szCs w:val="28"/>
        </w:rPr>
        <w:t>;</w:t>
      </w:r>
    </w:p>
    <w:p w:rsidR="008209C4" w:rsidRDefault="004C4CD3" w:rsidP="008E489A">
      <w:pPr>
        <w:pStyle w:val="a6"/>
        <w:tabs>
          <w:tab w:val="left" w:pos="0"/>
        </w:tabs>
        <w:autoSpaceDE w:val="0"/>
        <w:autoSpaceDN w:val="0"/>
        <w:adjustRightInd w:val="0"/>
        <w:ind w:left="0" w:firstLine="709"/>
        <w:jc w:val="both"/>
        <w:rPr>
          <w:sz w:val="28"/>
          <w:szCs w:val="28"/>
        </w:rPr>
      </w:pPr>
      <w:r>
        <w:rPr>
          <w:sz w:val="28"/>
          <w:szCs w:val="28"/>
        </w:rPr>
        <w:t xml:space="preserve">- </w:t>
      </w:r>
      <w:r w:rsidR="008209C4">
        <w:rPr>
          <w:sz w:val="28"/>
          <w:szCs w:val="28"/>
        </w:rPr>
        <w:t>условия о сроках оплаты поставленного товара, выполненной работы, в заключенных контрактах превышают тридцати</w:t>
      </w:r>
      <w:r w:rsidR="004A6C8C">
        <w:rPr>
          <w:sz w:val="28"/>
          <w:szCs w:val="28"/>
        </w:rPr>
        <w:t>дневный срок</w:t>
      </w:r>
      <w:r w:rsidR="008209C4">
        <w:rPr>
          <w:sz w:val="28"/>
          <w:szCs w:val="28"/>
        </w:rPr>
        <w:t>;</w:t>
      </w:r>
    </w:p>
    <w:p w:rsidR="00D74A57" w:rsidRDefault="00D74A57" w:rsidP="008E489A">
      <w:pPr>
        <w:pStyle w:val="a6"/>
        <w:autoSpaceDE w:val="0"/>
        <w:autoSpaceDN w:val="0"/>
        <w:adjustRightInd w:val="0"/>
        <w:ind w:left="0" w:firstLine="709"/>
        <w:jc w:val="both"/>
        <w:rPr>
          <w:sz w:val="28"/>
          <w:szCs w:val="28"/>
        </w:rPr>
      </w:pPr>
      <w:r>
        <w:rPr>
          <w:sz w:val="28"/>
          <w:szCs w:val="28"/>
        </w:rPr>
        <w:t xml:space="preserve">- в контрактах </w:t>
      </w:r>
      <w:r w:rsidRPr="004B6C8C">
        <w:rPr>
          <w:sz w:val="28"/>
          <w:szCs w:val="28"/>
        </w:rPr>
        <w:t>отсутствует условие о том, что цена контракта является твердой и определяется на весь срок исполнения контракта</w:t>
      </w:r>
      <w:r>
        <w:rPr>
          <w:sz w:val="28"/>
          <w:szCs w:val="28"/>
        </w:rPr>
        <w:t>;</w:t>
      </w:r>
    </w:p>
    <w:p w:rsidR="008209C4" w:rsidRPr="008209C4" w:rsidRDefault="008209C4" w:rsidP="008E489A">
      <w:pPr>
        <w:tabs>
          <w:tab w:val="left" w:pos="0"/>
        </w:tabs>
        <w:autoSpaceDE w:val="0"/>
        <w:autoSpaceDN w:val="0"/>
        <w:adjustRightInd w:val="0"/>
        <w:ind w:firstLine="709"/>
        <w:jc w:val="both"/>
        <w:rPr>
          <w:sz w:val="28"/>
          <w:szCs w:val="28"/>
        </w:rPr>
      </w:pPr>
      <w:r w:rsidRPr="008209C4">
        <w:rPr>
          <w:sz w:val="28"/>
          <w:szCs w:val="28"/>
        </w:rPr>
        <w:t>- отсутствуют результаты проведенной внутренней экспертизы исполнения контракта;</w:t>
      </w:r>
    </w:p>
    <w:p w:rsidR="008209C4" w:rsidRDefault="008209C4" w:rsidP="008E489A">
      <w:pPr>
        <w:pStyle w:val="a6"/>
        <w:tabs>
          <w:tab w:val="left" w:pos="0"/>
          <w:tab w:val="left" w:pos="993"/>
        </w:tabs>
        <w:autoSpaceDE w:val="0"/>
        <w:autoSpaceDN w:val="0"/>
        <w:adjustRightInd w:val="0"/>
        <w:ind w:left="0" w:firstLine="709"/>
        <w:jc w:val="both"/>
        <w:rPr>
          <w:sz w:val="28"/>
          <w:szCs w:val="28"/>
        </w:rPr>
      </w:pPr>
      <w:r>
        <w:rPr>
          <w:sz w:val="28"/>
          <w:szCs w:val="28"/>
        </w:rPr>
        <w:t>- не направлялись требования об уплате неустойки (штрафа, пени);</w:t>
      </w:r>
    </w:p>
    <w:p w:rsidR="008209C4" w:rsidRDefault="008209C4" w:rsidP="008E489A">
      <w:pPr>
        <w:pStyle w:val="a6"/>
        <w:autoSpaceDE w:val="0"/>
        <w:autoSpaceDN w:val="0"/>
        <w:adjustRightInd w:val="0"/>
        <w:ind w:left="0" w:firstLine="709"/>
        <w:jc w:val="both"/>
        <w:rPr>
          <w:sz w:val="28"/>
          <w:szCs w:val="28"/>
        </w:rPr>
      </w:pPr>
      <w:r>
        <w:rPr>
          <w:sz w:val="28"/>
          <w:szCs w:val="28"/>
        </w:rPr>
        <w:t xml:space="preserve">- допущены нарушения при заполнении формы отчета об объеме закупок у субъектов малого предпринимательства и социально ориентированных некоммерческих организаций; </w:t>
      </w:r>
    </w:p>
    <w:p w:rsidR="008209C4" w:rsidRDefault="008209C4" w:rsidP="00D74A57">
      <w:pPr>
        <w:pStyle w:val="a6"/>
        <w:autoSpaceDE w:val="0"/>
        <w:autoSpaceDN w:val="0"/>
        <w:adjustRightInd w:val="0"/>
        <w:ind w:left="0" w:firstLine="709"/>
        <w:jc w:val="both"/>
        <w:rPr>
          <w:sz w:val="28"/>
          <w:szCs w:val="28"/>
        </w:rPr>
      </w:pPr>
      <w:r>
        <w:rPr>
          <w:sz w:val="28"/>
          <w:szCs w:val="28"/>
        </w:rPr>
        <w:t xml:space="preserve">- </w:t>
      </w:r>
      <w:r w:rsidR="00842F80">
        <w:rPr>
          <w:sz w:val="28"/>
          <w:szCs w:val="28"/>
        </w:rPr>
        <w:t>в извещении о закупке включена информация о требованиях, предъявляемых к участникам закупки</w:t>
      </w:r>
    </w:p>
    <w:p w:rsidR="00842F80" w:rsidRDefault="00842F80" w:rsidP="00842F80">
      <w:pPr>
        <w:autoSpaceDE w:val="0"/>
        <w:autoSpaceDN w:val="0"/>
        <w:adjustRightInd w:val="0"/>
        <w:ind w:left="709"/>
        <w:jc w:val="both"/>
        <w:rPr>
          <w:sz w:val="28"/>
          <w:szCs w:val="28"/>
        </w:rPr>
      </w:pPr>
      <w:r>
        <w:rPr>
          <w:sz w:val="28"/>
          <w:szCs w:val="28"/>
        </w:rPr>
        <w:lastRenderedPageBreak/>
        <w:t>- не указан ИКЗ;</w:t>
      </w:r>
    </w:p>
    <w:p w:rsidR="00D20E57" w:rsidRPr="00D20E57" w:rsidRDefault="00842F80" w:rsidP="006477C5">
      <w:pPr>
        <w:widowControl w:val="0"/>
        <w:numPr>
          <w:ilvl w:val="0"/>
          <w:numId w:val="2"/>
        </w:numPr>
        <w:autoSpaceDE w:val="0"/>
        <w:autoSpaceDN w:val="0"/>
        <w:adjustRightInd w:val="0"/>
        <w:ind w:left="0" w:firstLine="709"/>
        <w:jc w:val="both"/>
        <w:rPr>
          <w:sz w:val="28"/>
          <w:szCs w:val="28"/>
        </w:rPr>
      </w:pPr>
      <w:r>
        <w:rPr>
          <w:sz w:val="28"/>
          <w:szCs w:val="28"/>
        </w:rPr>
        <w:t>Тремя учреждениями в</w:t>
      </w:r>
      <w:r w:rsidR="00D20E57" w:rsidRPr="00D20E57">
        <w:rPr>
          <w:sz w:val="28"/>
          <w:szCs w:val="28"/>
        </w:rPr>
        <w:t xml:space="preserve"> соответствии со статьей 101 Федерального закона № 44-ФЗ в рамках исполнения контрактов со стороны поставщиков (подрядчиков, исполнителей) </w:t>
      </w:r>
      <w:r>
        <w:rPr>
          <w:sz w:val="28"/>
          <w:szCs w:val="28"/>
        </w:rPr>
        <w:t xml:space="preserve">выявлены нарушения. </w:t>
      </w:r>
    </w:p>
    <w:p w:rsidR="00CC26D1" w:rsidRPr="00B94FB8" w:rsidRDefault="00CC26D1" w:rsidP="00945C7D">
      <w:pPr>
        <w:tabs>
          <w:tab w:val="left" w:pos="1134"/>
        </w:tabs>
        <w:autoSpaceDE w:val="0"/>
        <w:autoSpaceDN w:val="0"/>
        <w:adjustRightInd w:val="0"/>
        <w:ind w:firstLine="709"/>
        <w:jc w:val="both"/>
        <w:rPr>
          <w:sz w:val="28"/>
          <w:szCs w:val="28"/>
        </w:rPr>
      </w:pPr>
      <w:r w:rsidRPr="00B94FB8">
        <w:rPr>
          <w:sz w:val="28"/>
          <w:szCs w:val="28"/>
        </w:rPr>
        <w:t>ПРЕДЛОЖЕНИЯ:</w:t>
      </w:r>
    </w:p>
    <w:p w:rsidR="00C509C9" w:rsidRPr="00B94FB8" w:rsidRDefault="00C509C9" w:rsidP="006477C5">
      <w:pPr>
        <w:numPr>
          <w:ilvl w:val="0"/>
          <w:numId w:val="3"/>
        </w:numPr>
        <w:autoSpaceDE w:val="0"/>
        <w:autoSpaceDN w:val="0"/>
        <w:adjustRightInd w:val="0"/>
        <w:ind w:left="0" w:firstLine="710"/>
        <w:jc w:val="both"/>
        <w:rPr>
          <w:sz w:val="28"/>
          <w:szCs w:val="28"/>
        </w:rPr>
      </w:pPr>
      <w:r w:rsidRPr="00B94FB8">
        <w:rPr>
          <w:sz w:val="28"/>
          <w:szCs w:val="28"/>
        </w:rPr>
        <w:t xml:space="preserve">Руководителям учреждений </w:t>
      </w:r>
      <w:r w:rsidR="00E60D5A" w:rsidRPr="00B94FB8">
        <w:rPr>
          <w:sz w:val="28"/>
          <w:szCs w:val="28"/>
        </w:rPr>
        <w:t>не допускать нарушений по предоставлению сведений в Контрольно-счетную палату города Железногорска Курской области.</w:t>
      </w:r>
    </w:p>
    <w:p w:rsidR="00F8742A" w:rsidRDefault="00E60D5A" w:rsidP="006477C5">
      <w:pPr>
        <w:numPr>
          <w:ilvl w:val="0"/>
          <w:numId w:val="3"/>
        </w:numPr>
        <w:autoSpaceDE w:val="0"/>
        <w:autoSpaceDN w:val="0"/>
        <w:adjustRightInd w:val="0"/>
        <w:ind w:left="0" w:firstLine="710"/>
        <w:jc w:val="both"/>
        <w:rPr>
          <w:sz w:val="28"/>
          <w:szCs w:val="28"/>
        </w:rPr>
      </w:pPr>
      <w:r w:rsidRPr="00B94FB8">
        <w:rPr>
          <w:sz w:val="28"/>
          <w:szCs w:val="28"/>
        </w:rPr>
        <w:t xml:space="preserve">Контрольно-счетной палате города Железногорска в связи с выявленными фактами </w:t>
      </w:r>
      <w:r w:rsidR="00F8742A">
        <w:rPr>
          <w:sz w:val="28"/>
          <w:szCs w:val="28"/>
        </w:rPr>
        <w:t xml:space="preserve">закупок товаров работ (услуг) </w:t>
      </w:r>
      <w:r w:rsidR="002C2E52">
        <w:rPr>
          <w:sz w:val="28"/>
          <w:szCs w:val="28"/>
        </w:rPr>
        <w:t>ликвидируемым МКУ «Централизованная бухгалтерия учреждений сферы физической культуры и спорта» осуществить проверку целесообразности и обоснованности проведенных закупок в рамках экспертно-аналитического мероприятия «Аудит закупок за 1 квартал 2019 года».</w:t>
      </w:r>
    </w:p>
    <w:p w:rsidR="00E36C5F" w:rsidRDefault="00A04FBD" w:rsidP="006477C5">
      <w:pPr>
        <w:numPr>
          <w:ilvl w:val="0"/>
          <w:numId w:val="3"/>
        </w:numPr>
        <w:tabs>
          <w:tab w:val="left" w:pos="1276"/>
        </w:tabs>
        <w:autoSpaceDE w:val="0"/>
        <w:autoSpaceDN w:val="0"/>
        <w:adjustRightInd w:val="0"/>
        <w:ind w:left="0" w:firstLine="709"/>
        <w:jc w:val="both"/>
        <w:rPr>
          <w:sz w:val="28"/>
          <w:szCs w:val="28"/>
        </w:rPr>
      </w:pPr>
      <w:r w:rsidRPr="00B94FB8">
        <w:rPr>
          <w:sz w:val="28"/>
          <w:szCs w:val="28"/>
        </w:rPr>
        <w:t>Главным распорядителям бюджетных средств в отношении подведомственных учреждений</w:t>
      </w:r>
      <w:r w:rsidR="00E36C5F" w:rsidRPr="00B94FB8">
        <w:rPr>
          <w:color w:val="FF0000"/>
          <w:sz w:val="28"/>
          <w:szCs w:val="28"/>
        </w:rPr>
        <w:t xml:space="preserve"> </w:t>
      </w:r>
      <w:r w:rsidR="00E36C5F" w:rsidRPr="00B94FB8">
        <w:rPr>
          <w:sz w:val="28"/>
          <w:szCs w:val="28"/>
        </w:rPr>
        <w:t>провести профилактические мероприятия по недопущению нарушени</w:t>
      </w:r>
      <w:r w:rsidR="00B94FB8" w:rsidRPr="00B94FB8">
        <w:rPr>
          <w:sz w:val="28"/>
          <w:szCs w:val="28"/>
        </w:rPr>
        <w:t>й, указанных в настоящем отчете.</w:t>
      </w:r>
    </w:p>
    <w:p w:rsidR="006913B0" w:rsidRPr="007C56AE" w:rsidRDefault="006913B0" w:rsidP="006913B0">
      <w:pPr>
        <w:ind w:firstLine="709"/>
        <w:jc w:val="both"/>
        <w:rPr>
          <w:sz w:val="28"/>
          <w:szCs w:val="28"/>
        </w:rPr>
      </w:pPr>
      <w:r>
        <w:rPr>
          <w:sz w:val="28"/>
          <w:szCs w:val="28"/>
        </w:rPr>
        <w:t>Управлению городского хозяйства разработать Положение о содержании зеленых насаждений на территории города Железногорска.</w:t>
      </w:r>
    </w:p>
    <w:p w:rsidR="00253E02" w:rsidRPr="00B94FB8" w:rsidRDefault="00253E02" w:rsidP="006477C5">
      <w:pPr>
        <w:numPr>
          <w:ilvl w:val="0"/>
          <w:numId w:val="3"/>
        </w:numPr>
        <w:tabs>
          <w:tab w:val="left" w:pos="1276"/>
        </w:tabs>
        <w:autoSpaceDE w:val="0"/>
        <w:autoSpaceDN w:val="0"/>
        <w:adjustRightInd w:val="0"/>
        <w:ind w:left="0" w:firstLine="709"/>
        <w:jc w:val="both"/>
        <w:rPr>
          <w:sz w:val="28"/>
          <w:szCs w:val="28"/>
        </w:rPr>
      </w:pPr>
      <w:r>
        <w:rPr>
          <w:sz w:val="28"/>
          <w:szCs w:val="28"/>
        </w:rPr>
        <w:t>Направить информацию о нарушениях в сфере закупок в Комитет по экономике и развитию Курской области</w:t>
      </w:r>
      <w:r w:rsidR="004121FB">
        <w:rPr>
          <w:sz w:val="28"/>
          <w:szCs w:val="28"/>
        </w:rPr>
        <w:t xml:space="preserve"> и правоохранительные органы</w:t>
      </w:r>
      <w:r>
        <w:rPr>
          <w:sz w:val="28"/>
          <w:szCs w:val="28"/>
        </w:rPr>
        <w:t>.</w:t>
      </w:r>
    </w:p>
    <w:p w:rsidR="00EE6C48" w:rsidRPr="00291468" w:rsidRDefault="00EE6C48" w:rsidP="00945C7D">
      <w:pPr>
        <w:tabs>
          <w:tab w:val="left" w:pos="1134"/>
        </w:tabs>
        <w:autoSpaceDE w:val="0"/>
        <w:autoSpaceDN w:val="0"/>
        <w:adjustRightInd w:val="0"/>
        <w:ind w:firstLine="709"/>
        <w:jc w:val="both"/>
        <w:rPr>
          <w:sz w:val="28"/>
          <w:szCs w:val="28"/>
        </w:rPr>
      </w:pPr>
    </w:p>
    <w:p w:rsidR="00CC26D1" w:rsidRPr="00291468" w:rsidRDefault="004D7CB9" w:rsidP="00945C7D">
      <w:pPr>
        <w:tabs>
          <w:tab w:val="left" w:pos="1134"/>
        </w:tabs>
        <w:autoSpaceDE w:val="0"/>
        <w:autoSpaceDN w:val="0"/>
        <w:adjustRightInd w:val="0"/>
        <w:ind w:firstLine="709"/>
        <w:jc w:val="both"/>
        <w:rPr>
          <w:sz w:val="28"/>
          <w:szCs w:val="28"/>
        </w:rPr>
      </w:pPr>
      <w:r w:rsidRPr="00291468">
        <w:rPr>
          <w:sz w:val="28"/>
          <w:szCs w:val="28"/>
        </w:rPr>
        <w:t>ПРИЛОЖЕНИЯ</w:t>
      </w:r>
      <w:r w:rsidR="006843C6" w:rsidRPr="00291468">
        <w:rPr>
          <w:sz w:val="28"/>
          <w:szCs w:val="28"/>
        </w:rPr>
        <w:t>:</w:t>
      </w:r>
    </w:p>
    <w:p w:rsidR="00291468" w:rsidRDefault="00291468" w:rsidP="006477C5">
      <w:pPr>
        <w:numPr>
          <w:ilvl w:val="0"/>
          <w:numId w:val="4"/>
        </w:numPr>
        <w:tabs>
          <w:tab w:val="left" w:pos="1330"/>
        </w:tabs>
        <w:ind w:left="0" w:firstLine="644"/>
        <w:jc w:val="center"/>
        <w:rPr>
          <w:sz w:val="28"/>
          <w:szCs w:val="28"/>
        </w:rPr>
      </w:pPr>
      <w:r w:rsidRPr="00291468">
        <w:rPr>
          <w:sz w:val="28"/>
          <w:szCs w:val="28"/>
        </w:rPr>
        <w:t>Информация о закупках муниципальных учреждений за 201</w:t>
      </w:r>
      <w:r w:rsidR="002C2E52">
        <w:rPr>
          <w:sz w:val="28"/>
          <w:szCs w:val="28"/>
        </w:rPr>
        <w:t>8</w:t>
      </w:r>
      <w:r w:rsidRPr="00291468">
        <w:rPr>
          <w:sz w:val="28"/>
          <w:szCs w:val="28"/>
        </w:rPr>
        <w:t xml:space="preserve"> год</w:t>
      </w:r>
      <w:r>
        <w:rPr>
          <w:sz w:val="28"/>
          <w:szCs w:val="28"/>
        </w:rPr>
        <w:t>.</w:t>
      </w:r>
    </w:p>
    <w:p w:rsidR="00291468" w:rsidRPr="00291468" w:rsidRDefault="00291468" w:rsidP="006477C5">
      <w:pPr>
        <w:numPr>
          <w:ilvl w:val="0"/>
          <w:numId w:val="4"/>
        </w:numPr>
        <w:ind w:left="0" w:firstLine="709"/>
        <w:jc w:val="both"/>
        <w:rPr>
          <w:sz w:val="28"/>
          <w:szCs w:val="28"/>
        </w:rPr>
      </w:pPr>
      <w:r w:rsidRPr="00291468">
        <w:rPr>
          <w:sz w:val="28"/>
          <w:szCs w:val="28"/>
        </w:rPr>
        <w:t>Информация о закупках муниципальны</w:t>
      </w:r>
      <w:r w:rsidR="00815A03">
        <w:rPr>
          <w:sz w:val="28"/>
          <w:szCs w:val="28"/>
        </w:rPr>
        <w:t>х</w:t>
      </w:r>
      <w:r w:rsidRPr="00291468">
        <w:rPr>
          <w:sz w:val="28"/>
          <w:szCs w:val="28"/>
        </w:rPr>
        <w:t xml:space="preserve"> унитарны</w:t>
      </w:r>
      <w:r w:rsidR="00815A03">
        <w:rPr>
          <w:sz w:val="28"/>
          <w:szCs w:val="28"/>
        </w:rPr>
        <w:t xml:space="preserve">х </w:t>
      </w:r>
      <w:r w:rsidRPr="00291468">
        <w:rPr>
          <w:sz w:val="28"/>
          <w:szCs w:val="28"/>
        </w:rPr>
        <w:t>предприяти</w:t>
      </w:r>
      <w:r w:rsidR="00815A03">
        <w:rPr>
          <w:sz w:val="28"/>
          <w:szCs w:val="28"/>
        </w:rPr>
        <w:t>й</w:t>
      </w:r>
      <w:r w:rsidRPr="00291468">
        <w:rPr>
          <w:sz w:val="28"/>
          <w:szCs w:val="28"/>
        </w:rPr>
        <w:t xml:space="preserve"> за 201</w:t>
      </w:r>
      <w:r w:rsidR="002C2E52">
        <w:rPr>
          <w:sz w:val="28"/>
          <w:szCs w:val="28"/>
        </w:rPr>
        <w:t>8</w:t>
      </w:r>
      <w:r w:rsidRPr="00291468">
        <w:rPr>
          <w:sz w:val="28"/>
          <w:szCs w:val="28"/>
        </w:rPr>
        <w:t xml:space="preserve"> год</w:t>
      </w:r>
      <w:r>
        <w:rPr>
          <w:sz w:val="28"/>
          <w:szCs w:val="28"/>
        </w:rPr>
        <w:t>.</w:t>
      </w:r>
    </w:p>
    <w:p w:rsidR="006843C6" w:rsidRPr="00291468" w:rsidRDefault="00095E52" w:rsidP="006477C5">
      <w:pPr>
        <w:numPr>
          <w:ilvl w:val="0"/>
          <w:numId w:val="4"/>
        </w:numPr>
        <w:tabs>
          <w:tab w:val="left" w:pos="1134"/>
        </w:tabs>
        <w:autoSpaceDE w:val="0"/>
        <w:autoSpaceDN w:val="0"/>
        <w:adjustRightInd w:val="0"/>
        <w:ind w:left="0" w:firstLine="709"/>
        <w:jc w:val="both"/>
        <w:rPr>
          <w:sz w:val="28"/>
          <w:szCs w:val="28"/>
        </w:rPr>
      </w:pPr>
      <w:r>
        <w:rPr>
          <w:sz w:val="28"/>
          <w:szCs w:val="28"/>
        </w:rPr>
        <w:t>Информация о з</w:t>
      </w:r>
      <w:r w:rsidR="006843C6" w:rsidRPr="00291468">
        <w:rPr>
          <w:sz w:val="28"/>
          <w:szCs w:val="28"/>
        </w:rPr>
        <w:t>акупк</w:t>
      </w:r>
      <w:r>
        <w:rPr>
          <w:sz w:val="28"/>
          <w:szCs w:val="28"/>
        </w:rPr>
        <w:t>ах</w:t>
      </w:r>
      <w:r w:rsidR="006843C6" w:rsidRPr="00291468">
        <w:rPr>
          <w:sz w:val="28"/>
          <w:szCs w:val="28"/>
        </w:rPr>
        <w:t xml:space="preserve"> в муниципальных программах за 201</w:t>
      </w:r>
      <w:r w:rsidR="002C2E52">
        <w:rPr>
          <w:sz w:val="28"/>
          <w:szCs w:val="28"/>
        </w:rPr>
        <w:t>8</w:t>
      </w:r>
      <w:r w:rsidR="006843C6" w:rsidRPr="00291468">
        <w:rPr>
          <w:sz w:val="28"/>
          <w:szCs w:val="28"/>
        </w:rPr>
        <w:t xml:space="preserve"> год.</w:t>
      </w:r>
    </w:p>
    <w:p w:rsidR="00CD550C" w:rsidRDefault="00CD550C" w:rsidP="00022993">
      <w:pPr>
        <w:rPr>
          <w:sz w:val="28"/>
          <w:szCs w:val="28"/>
        </w:rPr>
      </w:pPr>
    </w:p>
    <w:p w:rsidR="00291468" w:rsidRDefault="00291468" w:rsidP="000C1E80">
      <w:pPr>
        <w:ind w:firstLine="708"/>
        <w:rPr>
          <w:sz w:val="28"/>
          <w:szCs w:val="28"/>
        </w:rPr>
      </w:pPr>
    </w:p>
    <w:p w:rsidR="00CC26D1" w:rsidRPr="00B94FB8" w:rsidRDefault="00CC26D1" w:rsidP="000C1E80">
      <w:pPr>
        <w:ind w:firstLine="708"/>
        <w:rPr>
          <w:sz w:val="28"/>
          <w:szCs w:val="28"/>
        </w:rPr>
      </w:pPr>
      <w:r w:rsidRPr="00B94FB8">
        <w:rPr>
          <w:sz w:val="28"/>
          <w:szCs w:val="28"/>
        </w:rPr>
        <w:t>Руководитель</w:t>
      </w:r>
    </w:p>
    <w:p w:rsidR="00CC26D1" w:rsidRDefault="00CC26D1" w:rsidP="002D3219">
      <w:pPr>
        <w:rPr>
          <w:sz w:val="28"/>
          <w:szCs w:val="28"/>
        </w:rPr>
      </w:pPr>
      <w:r w:rsidRPr="00B94FB8">
        <w:rPr>
          <w:sz w:val="28"/>
          <w:szCs w:val="28"/>
        </w:rPr>
        <w:t>экспертно-аналити</w:t>
      </w:r>
      <w:r w:rsidRPr="000E1958">
        <w:rPr>
          <w:sz w:val="28"/>
          <w:szCs w:val="28"/>
        </w:rPr>
        <w:t>ческого мероприятия</w:t>
      </w:r>
      <w:r w:rsidRPr="000E1958">
        <w:rPr>
          <w:sz w:val="28"/>
          <w:szCs w:val="28"/>
        </w:rPr>
        <w:tab/>
      </w:r>
      <w:r w:rsidRPr="000E1958">
        <w:rPr>
          <w:sz w:val="28"/>
          <w:szCs w:val="28"/>
        </w:rPr>
        <w:tab/>
      </w:r>
      <w:r w:rsidRPr="000E1958">
        <w:rPr>
          <w:sz w:val="28"/>
          <w:szCs w:val="28"/>
        </w:rPr>
        <w:tab/>
      </w:r>
      <w:r w:rsidRPr="000E1958">
        <w:rPr>
          <w:sz w:val="28"/>
          <w:szCs w:val="28"/>
        </w:rPr>
        <w:tab/>
        <w:t>Э.П.</w:t>
      </w:r>
      <w:r>
        <w:rPr>
          <w:sz w:val="28"/>
          <w:szCs w:val="28"/>
        </w:rPr>
        <w:t xml:space="preserve">  </w:t>
      </w:r>
      <w:r w:rsidRPr="000E1958">
        <w:rPr>
          <w:sz w:val="28"/>
          <w:szCs w:val="28"/>
        </w:rPr>
        <w:t>Васильева</w:t>
      </w:r>
    </w:p>
    <w:sectPr w:rsidR="00CC26D1" w:rsidSect="00D02B9A">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32" w:rsidRDefault="00820632" w:rsidP="007B3FD3">
      <w:r>
        <w:separator/>
      </w:r>
    </w:p>
  </w:endnote>
  <w:endnote w:type="continuationSeparator" w:id="0">
    <w:p w:rsidR="00820632" w:rsidRDefault="00820632" w:rsidP="007B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32" w:rsidRDefault="00820632" w:rsidP="007B3FD3">
      <w:r>
        <w:separator/>
      </w:r>
    </w:p>
  </w:footnote>
  <w:footnote w:type="continuationSeparator" w:id="0">
    <w:p w:rsidR="00820632" w:rsidRDefault="00820632" w:rsidP="007B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34" w:rsidRDefault="00BA2434">
    <w:pPr>
      <w:pStyle w:val="aa"/>
      <w:jc w:val="center"/>
    </w:pPr>
    <w:r>
      <w:fldChar w:fldCharType="begin"/>
    </w:r>
    <w:r>
      <w:instrText>PAGE   \* MERGEFORMAT</w:instrText>
    </w:r>
    <w:r>
      <w:fldChar w:fldCharType="separate"/>
    </w:r>
    <w:r w:rsidR="00E101F5">
      <w:rPr>
        <w:noProof/>
      </w:rPr>
      <w:t>21</w:t>
    </w:r>
    <w:r>
      <w:rPr>
        <w:noProof/>
      </w:rPr>
      <w:fldChar w:fldCharType="end"/>
    </w:r>
  </w:p>
  <w:p w:rsidR="00BA2434" w:rsidRDefault="00BA24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6E5C"/>
    <w:multiLevelType w:val="hybridMultilevel"/>
    <w:tmpl w:val="FEC8CFFC"/>
    <w:lvl w:ilvl="0" w:tplc="1BB672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BD6498"/>
    <w:multiLevelType w:val="hybridMultilevel"/>
    <w:tmpl w:val="60B09E88"/>
    <w:lvl w:ilvl="0" w:tplc="54F848D0">
      <w:start w:val="1"/>
      <w:numFmt w:val="decimal"/>
      <w:lvlText w:val="%1."/>
      <w:lvlJc w:val="left"/>
      <w:pPr>
        <w:ind w:left="928" w:hanging="360"/>
      </w:pPr>
      <w:rPr>
        <w:rFonts w:ascii="Times New Roman" w:hAnsi="Times New Roman"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A2D6D4B"/>
    <w:multiLevelType w:val="hybridMultilevel"/>
    <w:tmpl w:val="F6BE8C6A"/>
    <w:lvl w:ilvl="0" w:tplc="13E80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255AC3"/>
    <w:multiLevelType w:val="hybridMultilevel"/>
    <w:tmpl w:val="72B60EE6"/>
    <w:lvl w:ilvl="0" w:tplc="A7502B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ED8049E"/>
    <w:multiLevelType w:val="hybridMultilevel"/>
    <w:tmpl w:val="65585EB0"/>
    <w:lvl w:ilvl="0" w:tplc="50CAD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5769A9"/>
    <w:multiLevelType w:val="hybridMultilevel"/>
    <w:tmpl w:val="D53E3236"/>
    <w:lvl w:ilvl="0" w:tplc="CB480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3A6EC6"/>
    <w:multiLevelType w:val="hybridMultilevel"/>
    <w:tmpl w:val="02364B4E"/>
    <w:lvl w:ilvl="0" w:tplc="AAE46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150879"/>
    <w:multiLevelType w:val="hybridMultilevel"/>
    <w:tmpl w:val="1C02E224"/>
    <w:lvl w:ilvl="0" w:tplc="8E76E1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B43460"/>
    <w:multiLevelType w:val="hybridMultilevel"/>
    <w:tmpl w:val="6FF0B95E"/>
    <w:lvl w:ilvl="0" w:tplc="0546992A">
      <w:start w:val="1"/>
      <w:numFmt w:val="decimal"/>
      <w:lvlText w:val="%1)"/>
      <w:lvlJc w:val="left"/>
      <w:pPr>
        <w:ind w:left="2043"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84130C"/>
    <w:multiLevelType w:val="hybridMultilevel"/>
    <w:tmpl w:val="30861052"/>
    <w:lvl w:ilvl="0" w:tplc="1A325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99547B"/>
    <w:multiLevelType w:val="hybridMultilevel"/>
    <w:tmpl w:val="84C0263E"/>
    <w:lvl w:ilvl="0" w:tplc="8D1850F0">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7425A"/>
    <w:multiLevelType w:val="hybridMultilevel"/>
    <w:tmpl w:val="0D921782"/>
    <w:lvl w:ilvl="0" w:tplc="0072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4C287E"/>
    <w:multiLevelType w:val="multilevel"/>
    <w:tmpl w:val="1E80875E"/>
    <w:lvl w:ilvl="0">
      <w:start w:val="1"/>
      <w:numFmt w:val="decimal"/>
      <w:lvlText w:val="%1."/>
      <w:lvlJc w:val="left"/>
      <w:pPr>
        <w:ind w:left="1069" w:hanging="360"/>
      </w:pPr>
      <w:rPr>
        <w:rFonts w:cs="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12"/>
  </w:num>
  <w:num w:numId="2">
    <w:abstractNumId w:val="1"/>
  </w:num>
  <w:num w:numId="3">
    <w:abstractNumId w:val="3"/>
  </w:num>
  <w:num w:numId="4">
    <w:abstractNumId w:val="10"/>
  </w:num>
  <w:num w:numId="5">
    <w:abstractNumId w:val="5"/>
  </w:num>
  <w:num w:numId="6">
    <w:abstractNumId w:val="6"/>
  </w:num>
  <w:num w:numId="7">
    <w:abstractNumId w:val="4"/>
  </w:num>
  <w:num w:numId="8">
    <w:abstractNumId w:val="2"/>
  </w:num>
  <w:num w:numId="9">
    <w:abstractNumId w:val="0"/>
  </w:num>
  <w:num w:numId="10">
    <w:abstractNumId w:val="8"/>
  </w:num>
  <w:num w:numId="11">
    <w:abstractNumId w:val="7"/>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7A"/>
    <w:rsid w:val="00000925"/>
    <w:rsid w:val="0000636C"/>
    <w:rsid w:val="00006EA3"/>
    <w:rsid w:val="000103BB"/>
    <w:rsid w:val="0001043D"/>
    <w:rsid w:val="000127B6"/>
    <w:rsid w:val="0001698D"/>
    <w:rsid w:val="00017C90"/>
    <w:rsid w:val="00017D77"/>
    <w:rsid w:val="000208A3"/>
    <w:rsid w:val="00020C0A"/>
    <w:rsid w:val="00020CC6"/>
    <w:rsid w:val="0002178D"/>
    <w:rsid w:val="0002223C"/>
    <w:rsid w:val="00022993"/>
    <w:rsid w:val="00024E18"/>
    <w:rsid w:val="00025A9A"/>
    <w:rsid w:val="0003089D"/>
    <w:rsid w:val="00032041"/>
    <w:rsid w:val="00037DF8"/>
    <w:rsid w:val="00044B78"/>
    <w:rsid w:val="00045B3B"/>
    <w:rsid w:val="00045E91"/>
    <w:rsid w:val="00046940"/>
    <w:rsid w:val="00046B88"/>
    <w:rsid w:val="00046C8C"/>
    <w:rsid w:val="00047690"/>
    <w:rsid w:val="00051C97"/>
    <w:rsid w:val="00052BA0"/>
    <w:rsid w:val="000551B4"/>
    <w:rsid w:val="00055664"/>
    <w:rsid w:val="00056F5A"/>
    <w:rsid w:val="00057574"/>
    <w:rsid w:val="00057C09"/>
    <w:rsid w:val="00057E9F"/>
    <w:rsid w:val="00060BB3"/>
    <w:rsid w:val="00061AEC"/>
    <w:rsid w:val="00062275"/>
    <w:rsid w:val="000628A0"/>
    <w:rsid w:val="00064926"/>
    <w:rsid w:val="00066661"/>
    <w:rsid w:val="0007077B"/>
    <w:rsid w:val="00072F0D"/>
    <w:rsid w:val="00080047"/>
    <w:rsid w:val="000818A7"/>
    <w:rsid w:val="00083550"/>
    <w:rsid w:val="00084013"/>
    <w:rsid w:val="00085F6C"/>
    <w:rsid w:val="0009188D"/>
    <w:rsid w:val="00092EBE"/>
    <w:rsid w:val="00095E52"/>
    <w:rsid w:val="000974AC"/>
    <w:rsid w:val="000A1213"/>
    <w:rsid w:val="000A1B2D"/>
    <w:rsid w:val="000A2EC7"/>
    <w:rsid w:val="000A42BF"/>
    <w:rsid w:val="000A6096"/>
    <w:rsid w:val="000A635E"/>
    <w:rsid w:val="000A6404"/>
    <w:rsid w:val="000B52BA"/>
    <w:rsid w:val="000B6DFA"/>
    <w:rsid w:val="000B7E34"/>
    <w:rsid w:val="000C0957"/>
    <w:rsid w:val="000C0FDC"/>
    <w:rsid w:val="000C1E80"/>
    <w:rsid w:val="000C24A6"/>
    <w:rsid w:val="000C57C7"/>
    <w:rsid w:val="000C5C92"/>
    <w:rsid w:val="000C5DEA"/>
    <w:rsid w:val="000C6E8C"/>
    <w:rsid w:val="000C72C7"/>
    <w:rsid w:val="000C73A9"/>
    <w:rsid w:val="000C7A5E"/>
    <w:rsid w:val="000D16E5"/>
    <w:rsid w:val="000D1B1F"/>
    <w:rsid w:val="000D1CB6"/>
    <w:rsid w:val="000D2280"/>
    <w:rsid w:val="000D2374"/>
    <w:rsid w:val="000D43A2"/>
    <w:rsid w:val="000D4BFC"/>
    <w:rsid w:val="000D60B5"/>
    <w:rsid w:val="000D73D2"/>
    <w:rsid w:val="000D7B70"/>
    <w:rsid w:val="000E1958"/>
    <w:rsid w:val="000E1E57"/>
    <w:rsid w:val="000E3492"/>
    <w:rsid w:val="000E3600"/>
    <w:rsid w:val="000E3FDB"/>
    <w:rsid w:val="000E4E5F"/>
    <w:rsid w:val="000E55DE"/>
    <w:rsid w:val="000E7490"/>
    <w:rsid w:val="000F253A"/>
    <w:rsid w:val="000F40CE"/>
    <w:rsid w:val="000F40F2"/>
    <w:rsid w:val="000F4578"/>
    <w:rsid w:val="00101CD3"/>
    <w:rsid w:val="00103675"/>
    <w:rsid w:val="00104029"/>
    <w:rsid w:val="00107A0B"/>
    <w:rsid w:val="001131F9"/>
    <w:rsid w:val="00114357"/>
    <w:rsid w:val="00115DBD"/>
    <w:rsid w:val="00116280"/>
    <w:rsid w:val="001218E6"/>
    <w:rsid w:val="001220D2"/>
    <w:rsid w:val="001235AD"/>
    <w:rsid w:val="00127C23"/>
    <w:rsid w:val="00134B13"/>
    <w:rsid w:val="001350F9"/>
    <w:rsid w:val="00136A6C"/>
    <w:rsid w:val="00136F01"/>
    <w:rsid w:val="00140A69"/>
    <w:rsid w:val="001413F8"/>
    <w:rsid w:val="00145748"/>
    <w:rsid w:val="00145F58"/>
    <w:rsid w:val="0014793B"/>
    <w:rsid w:val="00150640"/>
    <w:rsid w:val="00150A3B"/>
    <w:rsid w:val="00150FBA"/>
    <w:rsid w:val="001527C3"/>
    <w:rsid w:val="001548AF"/>
    <w:rsid w:val="001566F2"/>
    <w:rsid w:val="0015677F"/>
    <w:rsid w:val="00160E2B"/>
    <w:rsid w:val="001615F5"/>
    <w:rsid w:val="0016307B"/>
    <w:rsid w:val="00170188"/>
    <w:rsid w:val="00170597"/>
    <w:rsid w:val="00172488"/>
    <w:rsid w:val="001726C7"/>
    <w:rsid w:val="00172A26"/>
    <w:rsid w:val="00173AA1"/>
    <w:rsid w:val="00176459"/>
    <w:rsid w:val="001802F1"/>
    <w:rsid w:val="00180CAB"/>
    <w:rsid w:val="00180F2D"/>
    <w:rsid w:val="001828A7"/>
    <w:rsid w:val="001828F6"/>
    <w:rsid w:val="00191068"/>
    <w:rsid w:val="00191421"/>
    <w:rsid w:val="00191EB2"/>
    <w:rsid w:val="001977EA"/>
    <w:rsid w:val="001A01AF"/>
    <w:rsid w:val="001A0DE8"/>
    <w:rsid w:val="001A0E13"/>
    <w:rsid w:val="001A2F59"/>
    <w:rsid w:val="001A345E"/>
    <w:rsid w:val="001A3D1E"/>
    <w:rsid w:val="001A7FEB"/>
    <w:rsid w:val="001B2C00"/>
    <w:rsid w:val="001B542C"/>
    <w:rsid w:val="001B69A7"/>
    <w:rsid w:val="001B7C6A"/>
    <w:rsid w:val="001C11D0"/>
    <w:rsid w:val="001C3336"/>
    <w:rsid w:val="001C3363"/>
    <w:rsid w:val="001D01C4"/>
    <w:rsid w:val="001D1492"/>
    <w:rsid w:val="001D7F25"/>
    <w:rsid w:val="001E2A1E"/>
    <w:rsid w:val="001E2F8A"/>
    <w:rsid w:val="001E74A8"/>
    <w:rsid w:val="001F42A9"/>
    <w:rsid w:val="00202A0B"/>
    <w:rsid w:val="00204C33"/>
    <w:rsid w:val="00204D67"/>
    <w:rsid w:val="002056F6"/>
    <w:rsid w:val="00206F6E"/>
    <w:rsid w:val="00211EEA"/>
    <w:rsid w:val="00214DAA"/>
    <w:rsid w:val="002156CB"/>
    <w:rsid w:val="0021603D"/>
    <w:rsid w:val="00216C5D"/>
    <w:rsid w:val="00222116"/>
    <w:rsid w:val="00223C30"/>
    <w:rsid w:val="0023133C"/>
    <w:rsid w:val="002330A5"/>
    <w:rsid w:val="00234A14"/>
    <w:rsid w:val="00241D4C"/>
    <w:rsid w:val="0024271F"/>
    <w:rsid w:val="00242A66"/>
    <w:rsid w:val="002456CC"/>
    <w:rsid w:val="00245D36"/>
    <w:rsid w:val="00252A1B"/>
    <w:rsid w:val="00253E02"/>
    <w:rsid w:val="0025431A"/>
    <w:rsid w:val="00255586"/>
    <w:rsid w:val="00257060"/>
    <w:rsid w:val="00257E12"/>
    <w:rsid w:val="00257E9F"/>
    <w:rsid w:val="002602D0"/>
    <w:rsid w:val="002615D0"/>
    <w:rsid w:val="002632C0"/>
    <w:rsid w:val="00263962"/>
    <w:rsid w:val="0026551E"/>
    <w:rsid w:val="00266238"/>
    <w:rsid w:val="002665C8"/>
    <w:rsid w:val="00267C4B"/>
    <w:rsid w:val="00270F41"/>
    <w:rsid w:val="00271D9F"/>
    <w:rsid w:val="00273205"/>
    <w:rsid w:val="0027353D"/>
    <w:rsid w:val="00284C2B"/>
    <w:rsid w:val="00291468"/>
    <w:rsid w:val="002917B9"/>
    <w:rsid w:val="00291948"/>
    <w:rsid w:val="00292991"/>
    <w:rsid w:val="00294788"/>
    <w:rsid w:val="002962D2"/>
    <w:rsid w:val="002973E0"/>
    <w:rsid w:val="002A4AB5"/>
    <w:rsid w:val="002A503F"/>
    <w:rsid w:val="002A55B0"/>
    <w:rsid w:val="002A5F4E"/>
    <w:rsid w:val="002A633A"/>
    <w:rsid w:val="002A63DC"/>
    <w:rsid w:val="002B1083"/>
    <w:rsid w:val="002B1DB1"/>
    <w:rsid w:val="002B4283"/>
    <w:rsid w:val="002B7284"/>
    <w:rsid w:val="002C1B2F"/>
    <w:rsid w:val="002C1CFC"/>
    <w:rsid w:val="002C28F6"/>
    <w:rsid w:val="002C2E52"/>
    <w:rsid w:val="002C63E9"/>
    <w:rsid w:val="002D1341"/>
    <w:rsid w:val="002D3219"/>
    <w:rsid w:val="002D4C4B"/>
    <w:rsid w:val="002D52CA"/>
    <w:rsid w:val="002D5BC2"/>
    <w:rsid w:val="002E03E3"/>
    <w:rsid w:val="002E0A9A"/>
    <w:rsid w:val="002E0CE8"/>
    <w:rsid w:val="002E0D03"/>
    <w:rsid w:val="002E110A"/>
    <w:rsid w:val="002E18DC"/>
    <w:rsid w:val="002E1F20"/>
    <w:rsid w:val="002E2531"/>
    <w:rsid w:val="002E7778"/>
    <w:rsid w:val="002F18E0"/>
    <w:rsid w:val="002F337B"/>
    <w:rsid w:val="002F65F7"/>
    <w:rsid w:val="0030251D"/>
    <w:rsid w:val="00302E7F"/>
    <w:rsid w:val="00303FAB"/>
    <w:rsid w:val="003045FE"/>
    <w:rsid w:val="003049A1"/>
    <w:rsid w:val="00304DAC"/>
    <w:rsid w:val="00317096"/>
    <w:rsid w:val="00317C0E"/>
    <w:rsid w:val="0032005A"/>
    <w:rsid w:val="0032165B"/>
    <w:rsid w:val="00321DF9"/>
    <w:rsid w:val="00323149"/>
    <w:rsid w:val="00323663"/>
    <w:rsid w:val="0032384A"/>
    <w:rsid w:val="0032398F"/>
    <w:rsid w:val="003241F2"/>
    <w:rsid w:val="00325C47"/>
    <w:rsid w:val="00330D16"/>
    <w:rsid w:val="00332231"/>
    <w:rsid w:val="00334211"/>
    <w:rsid w:val="0033599E"/>
    <w:rsid w:val="00341129"/>
    <w:rsid w:val="00341BE4"/>
    <w:rsid w:val="003428DC"/>
    <w:rsid w:val="0034296F"/>
    <w:rsid w:val="00344418"/>
    <w:rsid w:val="00344C9D"/>
    <w:rsid w:val="00351AA6"/>
    <w:rsid w:val="00351F75"/>
    <w:rsid w:val="003527A1"/>
    <w:rsid w:val="00354B7E"/>
    <w:rsid w:val="00356027"/>
    <w:rsid w:val="00357229"/>
    <w:rsid w:val="003618CE"/>
    <w:rsid w:val="0036222D"/>
    <w:rsid w:val="00362DD7"/>
    <w:rsid w:val="00364D58"/>
    <w:rsid w:val="00366938"/>
    <w:rsid w:val="003719CD"/>
    <w:rsid w:val="00371D62"/>
    <w:rsid w:val="00372D7F"/>
    <w:rsid w:val="003760FD"/>
    <w:rsid w:val="00376195"/>
    <w:rsid w:val="00376DD2"/>
    <w:rsid w:val="00377A3A"/>
    <w:rsid w:val="00380BB0"/>
    <w:rsid w:val="003821E9"/>
    <w:rsid w:val="00382332"/>
    <w:rsid w:val="00383E1D"/>
    <w:rsid w:val="00383FB1"/>
    <w:rsid w:val="0038424F"/>
    <w:rsid w:val="0038677F"/>
    <w:rsid w:val="003870E1"/>
    <w:rsid w:val="00387EA7"/>
    <w:rsid w:val="00394460"/>
    <w:rsid w:val="00396535"/>
    <w:rsid w:val="003A22DF"/>
    <w:rsid w:val="003A26FF"/>
    <w:rsid w:val="003B07A1"/>
    <w:rsid w:val="003B186A"/>
    <w:rsid w:val="003B4AED"/>
    <w:rsid w:val="003B5605"/>
    <w:rsid w:val="003B67CA"/>
    <w:rsid w:val="003B69F9"/>
    <w:rsid w:val="003B6B07"/>
    <w:rsid w:val="003C0917"/>
    <w:rsid w:val="003C0D85"/>
    <w:rsid w:val="003C4562"/>
    <w:rsid w:val="003C55F0"/>
    <w:rsid w:val="003C58BC"/>
    <w:rsid w:val="003C7FE9"/>
    <w:rsid w:val="003D29EF"/>
    <w:rsid w:val="003D37D8"/>
    <w:rsid w:val="003D7BBA"/>
    <w:rsid w:val="003E03F1"/>
    <w:rsid w:val="003E2F8C"/>
    <w:rsid w:val="003E5871"/>
    <w:rsid w:val="003E5FA9"/>
    <w:rsid w:val="003F00A7"/>
    <w:rsid w:val="003F0550"/>
    <w:rsid w:val="003F1E71"/>
    <w:rsid w:val="003F4F13"/>
    <w:rsid w:val="003F6EDF"/>
    <w:rsid w:val="003F7AC2"/>
    <w:rsid w:val="004008E1"/>
    <w:rsid w:val="00401414"/>
    <w:rsid w:val="00401E97"/>
    <w:rsid w:val="00404151"/>
    <w:rsid w:val="004044A8"/>
    <w:rsid w:val="00405421"/>
    <w:rsid w:val="00406DF7"/>
    <w:rsid w:val="004076E4"/>
    <w:rsid w:val="00410B7E"/>
    <w:rsid w:val="00410C49"/>
    <w:rsid w:val="00411205"/>
    <w:rsid w:val="00411219"/>
    <w:rsid w:val="0041162A"/>
    <w:rsid w:val="004121FB"/>
    <w:rsid w:val="0041420D"/>
    <w:rsid w:val="004163CE"/>
    <w:rsid w:val="00421CF5"/>
    <w:rsid w:val="004231F9"/>
    <w:rsid w:val="00424AAA"/>
    <w:rsid w:val="0042568C"/>
    <w:rsid w:val="00430E6D"/>
    <w:rsid w:val="004331F4"/>
    <w:rsid w:val="004368FD"/>
    <w:rsid w:val="00436A63"/>
    <w:rsid w:val="00437BDF"/>
    <w:rsid w:val="00440E52"/>
    <w:rsid w:val="00440FC3"/>
    <w:rsid w:val="0044349B"/>
    <w:rsid w:val="00443633"/>
    <w:rsid w:val="004446BC"/>
    <w:rsid w:val="00444D96"/>
    <w:rsid w:val="00445F57"/>
    <w:rsid w:val="00447916"/>
    <w:rsid w:val="00447BFB"/>
    <w:rsid w:val="004508DE"/>
    <w:rsid w:val="004558C6"/>
    <w:rsid w:val="00455A00"/>
    <w:rsid w:val="00455D61"/>
    <w:rsid w:val="00455E7E"/>
    <w:rsid w:val="00456B85"/>
    <w:rsid w:val="00463215"/>
    <w:rsid w:val="00463AC6"/>
    <w:rsid w:val="00466A01"/>
    <w:rsid w:val="004700AC"/>
    <w:rsid w:val="004711F1"/>
    <w:rsid w:val="00471C65"/>
    <w:rsid w:val="00471D66"/>
    <w:rsid w:val="00473677"/>
    <w:rsid w:val="00473ADA"/>
    <w:rsid w:val="00474182"/>
    <w:rsid w:val="00476011"/>
    <w:rsid w:val="0047629C"/>
    <w:rsid w:val="00480494"/>
    <w:rsid w:val="00481F28"/>
    <w:rsid w:val="004840F3"/>
    <w:rsid w:val="00485097"/>
    <w:rsid w:val="00491343"/>
    <w:rsid w:val="00492C69"/>
    <w:rsid w:val="0049301B"/>
    <w:rsid w:val="00495D22"/>
    <w:rsid w:val="00497286"/>
    <w:rsid w:val="00497506"/>
    <w:rsid w:val="004A07BE"/>
    <w:rsid w:val="004A1425"/>
    <w:rsid w:val="004A2294"/>
    <w:rsid w:val="004A2375"/>
    <w:rsid w:val="004A2AB7"/>
    <w:rsid w:val="004A3057"/>
    <w:rsid w:val="004A6C0D"/>
    <w:rsid w:val="004A6C8C"/>
    <w:rsid w:val="004A7327"/>
    <w:rsid w:val="004A766C"/>
    <w:rsid w:val="004B4929"/>
    <w:rsid w:val="004B49B4"/>
    <w:rsid w:val="004B6C8C"/>
    <w:rsid w:val="004B7C2D"/>
    <w:rsid w:val="004C0C8B"/>
    <w:rsid w:val="004C26DA"/>
    <w:rsid w:val="004C26E1"/>
    <w:rsid w:val="004C4CD3"/>
    <w:rsid w:val="004C5397"/>
    <w:rsid w:val="004C646E"/>
    <w:rsid w:val="004C7097"/>
    <w:rsid w:val="004D2944"/>
    <w:rsid w:val="004D2A01"/>
    <w:rsid w:val="004D2A41"/>
    <w:rsid w:val="004D588F"/>
    <w:rsid w:val="004D7808"/>
    <w:rsid w:val="004D7CB9"/>
    <w:rsid w:val="004E0C89"/>
    <w:rsid w:val="004E1844"/>
    <w:rsid w:val="004E48D2"/>
    <w:rsid w:val="004E6349"/>
    <w:rsid w:val="004E6630"/>
    <w:rsid w:val="004E7375"/>
    <w:rsid w:val="004F048E"/>
    <w:rsid w:val="004F12FE"/>
    <w:rsid w:val="004F3F70"/>
    <w:rsid w:val="004F40EE"/>
    <w:rsid w:val="004F4D7B"/>
    <w:rsid w:val="004F6BA9"/>
    <w:rsid w:val="004F7AA4"/>
    <w:rsid w:val="00500229"/>
    <w:rsid w:val="00500D53"/>
    <w:rsid w:val="00506CEE"/>
    <w:rsid w:val="00506E86"/>
    <w:rsid w:val="005077BD"/>
    <w:rsid w:val="00511239"/>
    <w:rsid w:val="005115ED"/>
    <w:rsid w:val="00514C08"/>
    <w:rsid w:val="005157FE"/>
    <w:rsid w:val="00515EDA"/>
    <w:rsid w:val="00516A88"/>
    <w:rsid w:val="00523363"/>
    <w:rsid w:val="005236B7"/>
    <w:rsid w:val="00523F42"/>
    <w:rsid w:val="00524214"/>
    <w:rsid w:val="00525526"/>
    <w:rsid w:val="005256B9"/>
    <w:rsid w:val="00525D65"/>
    <w:rsid w:val="00526A5B"/>
    <w:rsid w:val="00526D79"/>
    <w:rsid w:val="00530C74"/>
    <w:rsid w:val="00531646"/>
    <w:rsid w:val="005327AB"/>
    <w:rsid w:val="005333C2"/>
    <w:rsid w:val="005357FB"/>
    <w:rsid w:val="00537C0E"/>
    <w:rsid w:val="00537F4E"/>
    <w:rsid w:val="00542839"/>
    <w:rsid w:val="00544D1D"/>
    <w:rsid w:val="005454D5"/>
    <w:rsid w:val="00546CE8"/>
    <w:rsid w:val="00546FBA"/>
    <w:rsid w:val="00547079"/>
    <w:rsid w:val="00552653"/>
    <w:rsid w:val="00552F34"/>
    <w:rsid w:val="00553F6A"/>
    <w:rsid w:val="00554CCB"/>
    <w:rsid w:val="0055713C"/>
    <w:rsid w:val="0055793B"/>
    <w:rsid w:val="0056090E"/>
    <w:rsid w:val="005678D6"/>
    <w:rsid w:val="00567A6C"/>
    <w:rsid w:val="00567ED2"/>
    <w:rsid w:val="00571786"/>
    <w:rsid w:val="005734A8"/>
    <w:rsid w:val="0057466D"/>
    <w:rsid w:val="00576005"/>
    <w:rsid w:val="00577037"/>
    <w:rsid w:val="005773BD"/>
    <w:rsid w:val="0059036B"/>
    <w:rsid w:val="005904AB"/>
    <w:rsid w:val="005905B2"/>
    <w:rsid w:val="0059286D"/>
    <w:rsid w:val="00592B27"/>
    <w:rsid w:val="005935D3"/>
    <w:rsid w:val="00595E6C"/>
    <w:rsid w:val="005966B6"/>
    <w:rsid w:val="005A093F"/>
    <w:rsid w:val="005A7446"/>
    <w:rsid w:val="005A7E8B"/>
    <w:rsid w:val="005B03BA"/>
    <w:rsid w:val="005B066C"/>
    <w:rsid w:val="005B102E"/>
    <w:rsid w:val="005B2869"/>
    <w:rsid w:val="005B5196"/>
    <w:rsid w:val="005B5D44"/>
    <w:rsid w:val="005B6063"/>
    <w:rsid w:val="005B67B3"/>
    <w:rsid w:val="005B72C6"/>
    <w:rsid w:val="005C1438"/>
    <w:rsid w:val="005C287A"/>
    <w:rsid w:val="005C60A1"/>
    <w:rsid w:val="005D0AD7"/>
    <w:rsid w:val="005D1AB3"/>
    <w:rsid w:val="005D1E82"/>
    <w:rsid w:val="005D2107"/>
    <w:rsid w:val="005D5CB6"/>
    <w:rsid w:val="005D6480"/>
    <w:rsid w:val="005D701D"/>
    <w:rsid w:val="005D7797"/>
    <w:rsid w:val="005D7941"/>
    <w:rsid w:val="005E0D83"/>
    <w:rsid w:val="005E1ACA"/>
    <w:rsid w:val="005E2558"/>
    <w:rsid w:val="005E4DA0"/>
    <w:rsid w:val="005E6AC6"/>
    <w:rsid w:val="005F36CE"/>
    <w:rsid w:val="005F37CA"/>
    <w:rsid w:val="005F3E9A"/>
    <w:rsid w:val="005F3F6D"/>
    <w:rsid w:val="005F5833"/>
    <w:rsid w:val="005F5C0C"/>
    <w:rsid w:val="005F7DB1"/>
    <w:rsid w:val="00601774"/>
    <w:rsid w:val="00605F2C"/>
    <w:rsid w:val="00607238"/>
    <w:rsid w:val="00610DEE"/>
    <w:rsid w:val="006126CB"/>
    <w:rsid w:val="0061298D"/>
    <w:rsid w:val="00612D95"/>
    <w:rsid w:val="00613357"/>
    <w:rsid w:val="00617757"/>
    <w:rsid w:val="00623BDC"/>
    <w:rsid w:val="006266FC"/>
    <w:rsid w:val="006272FD"/>
    <w:rsid w:val="006335E8"/>
    <w:rsid w:val="00634AB4"/>
    <w:rsid w:val="00635AE4"/>
    <w:rsid w:val="00636339"/>
    <w:rsid w:val="00637510"/>
    <w:rsid w:val="00645263"/>
    <w:rsid w:val="00645612"/>
    <w:rsid w:val="006477C5"/>
    <w:rsid w:val="00647925"/>
    <w:rsid w:val="00650FB3"/>
    <w:rsid w:val="00651F06"/>
    <w:rsid w:val="0065214B"/>
    <w:rsid w:val="00652D5C"/>
    <w:rsid w:val="00653C90"/>
    <w:rsid w:val="00654DC4"/>
    <w:rsid w:val="0065581C"/>
    <w:rsid w:val="00655F1B"/>
    <w:rsid w:val="0065695C"/>
    <w:rsid w:val="006570F0"/>
    <w:rsid w:val="0065775D"/>
    <w:rsid w:val="00660756"/>
    <w:rsid w:val="0066138B"/>
    <w:rsid w:val="00662C8A"/>
    <w:rsid w:val="00664450"/>
    <w:rsid w:val="00664F70"/>
    <w:rsid w:val="006711D8"/>
    <w:rsid w:val="00672053"/>
    <w:rsid w:val="00674885"/>
    <w:rsid w:val="006843C6"/>
    <w:rsid w:val="00685D20"/>
    <w:rsid w:val="00685D82"/>
    <w:rsid w:val="00687052"/>
    <w:rsid w:val="0069000B"/>
    <w:rsid w:val="00690761"/>
    <w:rsid w:val="006913B0"/>
    <w:rsid w:val="00692022"/>
    <w:rsid w:val="00693059"/>
    <w:rsid w:val="00695C8D"/>
    <w:rsid w:val="0069608C"/>
    <w:rsid w:val="00696E16"/>
    <w:rsid w:val="006A1DC0"/>
    <w:rsid w:val="006A2375"/>
    <w:rsid w:val="006A27B7"/>
    <w:rsid w:val="006A2C15"/>
    <w:rsid w:val="006A2ECC"/>
    <w:rsid w:val="006A3395"/>
    <w:rsid w:val="006A3B78"/>
    <w:rsid w:val="006B0EED"/>
    <w:rsid w:val="006B10F7"/>
    <w:rsid w:val="006B3A88"/>
    <w:rsid w:val="006B4541"/>
    <w:rsid w:val="006B5CE6"/>
    <w:rsid w:val="006B752C"/>
    <w:rsid w:val="006C1AFE"/>
    <w:rsid w:val="006C4C21"/>
    <w:rsid w:val="006C5174"/>
    <w:rsid w:val="006C5510"/>
    <w:rsid w:val="006C55F2"/>
    <w:rsid w:val="006D35A3"/>
    <w:rsid w:val="006D4459"/>
    <w:rsid w:val="006D503B"/>
    <w:rsid w:val="006D72D5"/>
    <w:rsid w:val="006E0837"/>
    <w:rsid w:val="006E1447"/>
    <w:rsid w:val="006E56B0"/>
    <w:rsid w:val="006E5E35"/>
    <w:rsid w:val="006F2AD7"/>
    <w:rsid w:val="006F4CD3"/>
    <w:rsid w:val="006F4DC8"/>
    <w:rsid w:val="006F6373"/>
    <w:rsid w:val="006F6578"/>
    <w:rsid w:val="006F6964"/>
    <w:rsid w:val="006F6D5C"/>
    <w:rsid w:val="006F7F23"/>
    <w:rsid w:val="00701479"/>
    <w:rsid w:val="007014D5"/>
    <w:rsid w:val="007073CF"/>
    <w:rsid w:val="00710F58"/>
    <w:rsid w:val="00711BF9"/>
    <w:rsid w:val="0071480E"/>
    <w:rsid w:val="00715070"/>
    <w:rsid w:val="00715140"/>
    <w:rsid w:val="007226E6"/>
    <w:rsid w:val="00724920"/>
    <w:rsid w:val="00724F68"/>
    <w:rsid w:val="0072574C"/>
    <w:rsid w:val="00726841"/>
    <w:rsid w:val="00730075"/>
    <w:rsid w:val="00731264"/>
    <w:rsid w:val="007331D5"/>
    <w:rsid w:val="00734442"/>
    <w:rsid w:val="007352E2"/>
    <w:rsid w:val="0073545F"/>
    <w:rsid w:val="007366BC"/>
    <w:rsid w:val="007373B3"/>
    <w:rsid w:val="00740FB8"/>
    <w:rsid w:val="007418B5"/>
    <w:rsid w:val="00741FBD"/>
    <w:rsid w:val="00742160"/>
    <w:rsid w:val="007434B9"/>
    <w:rsid w:val="00745B73"/>
    <w:rsid w:val="00747181"/>
    <w:rsid w:val="00747201"/>
    <w:rsid w:val="0075058E"/>
    <w:rsid w:val="00750602"/>
    <w:rsid w:val="007511AA"/>
    <w:rsid w:val="00752ED6"/>
    <w:rsid w:val="0075357C"/>
    <w:rsid w:val="00754025"/>
    <w:rsid w:val="0076092D"/>
    <w:rsid w:val="00763C42"/>
    <w:rsid w:val="00763DBE"/>
    <w:rsid w:val="00765CE8"/>
    <w:rsid w:val="007660B8"/>
    <w:rsid w:val="007704D5"/>
    <w:rsid w:val="00770CFE"/>
    <w:rsid w:val="00771196"/>
    <w:rsid w:val="007744F4"/>
    <w:rsid w:val="007745C4"/>
    <w:rsid w:val="00780F2A"/>
    <w:rsid w:val="00781D79"/>
    <w:rsid w:val="00782AE0"/>
    <w:rsid w:val="00782D2C"/>
    <w:rsid w:val="00783432"/>
    <w:rsid w:val="007839E5"/>
    <w:rsid w:val="007842E9"/>
    <w:rsid w:val="00786D49"/>
    <w:rsid w:val="007877F1"/>
    <w:rsid w:val="00790C28"/>
    <w:rsid w:val="00792FF4"/>
    <w:rsid w:val="0079560D"/>
    <w:rsid w:val="00796D58"/>
    <w:rsid w:val="00797043"/>
    <w:rsid w:val="007A14DA"/>
    <w:rsid w:val="007A577E"/>
    <w:rsid w:val="007A5B3E"/>
    <w:rsid w:val="007A60B4"/>
    <w:rsid w:val="007A6CAF"/>
    <w:rsid w:val="007A7579"/>
    <w:rsid w:val="007B0E0A"/>
    <w:rsid w:val="007B1EC9"/>
    <w:rsid w:val="007B33D9"/>
    <w:rsid w:val="007B3FD3"/>
    <w:rsid w:val="007B6EBF"/>
    <w:rsid w:val="007C1862"/>
    <w:rsid w:val="007C2082"/>
    <w:rsid w:val="007C3B6F"/>
    <w:rsid w:val="007C66C9"/>
    <w:rsid w:val="007C6B98"/>
    <w:rsid w:val="007D07E8"/>
    <w:rsid w:val="007D5B61"/>
    <w:rsid w:val="007E0684"/>
    <w:rsid w:val="007E42E3"/>
    <w:rsid w:val="007E50A5"/>
    <w:rsid w:val="007E50B6"/>
    <w:rsid w:val="007E6A74"/>
    <w:rsid w:val="007F2399"/>
    <w:rsid w:val="00800BF2"/>
    <w:rsid w:val="00804A20"/>
    <w:rsid w:val="00804F4A"/>
    <w:rsid w:val="00806F1B"/>
    <w:rsid w:val="00806FCB"/>
    <w:rsid w:val="00807124"/>
    <w:rsid w:val="0080795B"/>
    <w:rsid w:val="008158DF"/>
    <w:rsid w:val="00815A03"/>
    <w:rsid w:val="00817871"/>
    <w:rsid w:val="00817B96"/>
    <w:rsid w:val="0082012D"/>
    <w:rsid w:val="00820632"/>
    <w:rsid w:val="008209C4"/>
    <w:rsid w:val="00822500"/>
    <w:rsid w:val="00824C79"/>
    <w:rsid w:val="00825912"/>
    <w:rsid w:val="008261DA"/>
    <w:rsid w:val="00826C26"/>
    <w:rsid w:val="00830EAA"/>
    <w:rsid w:val="008327D5"/>
    <w:rsid w:val="00834010"/>
    <w:rsid w:val="008356A5"/>
    <w:rsid w:val="008363CE"/>
    <w:rsid w:val="008368C7"/>
    <w:rsid w:val="008403D7"/>
    <w:rsid w:val="00842BC8"/>
    <w:rsid w:val="00842F80"/>
    <w:rsid w:val="00843856"/>
    <w:rsid w:val="0084488F"/>
    <w:rsid w:val="00846E07"/>
    <w:rsid w:val="00847FB6"/>
    <w:rsid w:val="008510D1"/>
    <w:rsid w:val="008520E4"/>
    <w:rsid w:val="008523B3"/>
    <w:rsid w:val="00852E11"/>
    <w:rsid w:val="00853FFE"/>
    <w:rsid w:val="00854536"/>
    <w:rsid w:val="00854D94"/>
    <w:rsid w:val="00855B2D"/>
    <w:rsid w:val="00855C59"/>
    <w:rsid w:val="00863938"/>
    <w:rsid w:val="00863E15"/>
    <w:rsid w:val="00864E48"/>
    <w:rsid w:val="00867D3A"/>
    <w:rsid w:val="008707BE"/>
    <w:rsid w:val="00874719"/>
    <w:rsid w:val="00874DEB"/>
    <w:rsid w:val="00875237"/>
    <w:rsid w:val="008808D0"/>
    <w:rsid w:val="00886E0D"/>
    <w:rsid w:val="00893ABE"/>
    <w:rsid w:val="00897AF7"/>
    <w:rsid w:val="008A13E9"/>
    <w:rsid w:val="008A1A23"/>
    <w:rsid w:val="008A1B22"/>
    <w:rsid w:val="008A21A7"/>
    <w:rsid w:val="008A224D"/>
    <w:rsid w:val="008A30EC"/>
    <w:rsid w:val="008B295E"/>
    <w:rsid w:val="008B2E61"/>
    <w:rsid w:val="008B7B47"/>
    <w:rsid w:val="008C191A"/>
    <w:rsid w:val="008C2474"/>
    <w:rsid w:val="008C5853"/>
    <w:rsid w:val="008C6085"/>
    <w:rsid w:val="008C6AAF"/>
    <w:rsid w:val="008D0696"/>
    <w:rsid w:val="008D128E"/>
    <w:rsid w:val="008D2774"/>
    <w:rsid w:val="008D3014"/>
    <w:rsid w:val="008D440F"/>
    <w:rsid w:val="008D4A20"/>
    <w:rsid w:val="008D54F6"/>
    <w:rsid w:val="008D585E"/>
    <w:rsid w:val="008E0303"/>
    <w:rsid w:val="008E1A71"/>
    <w:rsid w:val="008E489A"/>
    <w:rsid w:val="008E76DC"/>
    <w:rsid w:val="008E7DA4"/>
    <w:rsid w:val="008F1E15"/>
    <w:rsid w:val="008F3B65"/>
    <w:rsid w:val="008F5B3E"/>
    <w:rsid w:val="008F5F45"/>
    <w:rsid w:val="00900F3E"/>
    <w:rsid w:val="009031A0"/>
    <w:rsid w:val="0090544D"/>
    <w:rsid w:val="00905C76"/>
    <w:rsid w:val="009061A5"/>
    <w:rsid w:val="009063F7"/>
    <w:rsid w:val="00907292"/>
    <w:rsid w:val="009073F2"/>
    <w:rsid w:val="00907ECA"/>
    <w:rsid w:val="00913C89"/>
    <w:rsid w:val="00915166"/>
    <w:rsid w:val="00915829"/>
    <w:rsid w:val="009215ED"/>
    <w:rsid w:val="00923583"/>
    <w:rsid w:val="00924724"/>
    <w:rsid w:val="00925FF6"/>
    <w:rsid w:val="0093364B"/>
    <w:rsid w:val="00933DDF"/>
    <w:rsid w:val="00934869"/>
    <w:rsid w:val="00934AE3"/>
    <w:rsid w:val="00935CAB"/>
    <w:rsid w:val="00935D69"/>
    <w:rsid w:val="00935F35"/>
    <w:rsid w:val="00936012"/>
    <w:rsid w:val="0093620E"/>
    <w:rsid w:val="009371E0"/>
    <w:rsid w:val="009409F6"/>
    <w:rsid w:val="009412AB"/>
    <w:rsid w:val="0094472D"/>
    <w:rsid w:val="00944D5D"/>
    <w:rsid w:val="00945789"/>
    <w:rsid w:val="00945C7D"/>
    <w:rsid w:val="0094700D"/>
    <w:rsid w:val="009525FF"/>
    <w:rsid w:val="00952E9E"/>
    <w:rsid w:val="00953D1A"/>
    <w:rsid w:val="00954500"/>
    <w:rsid w:val="009559AD"/>
    <w:rsid w:val="0096238F"/>
    <w:rsid w:val="00962AA9"/>
    <w:rsid w:val="00962CFF"/>
    <w:rsid w:val="00964071"/>
    <w:rsid w:val="00965667"/>
    <w:rsid w:val="00971BCD"/>
    <w:rsid w:val="00977BDD"/>
    <w:rsid w:val="009810F4"/>
    <w:rsid w:val="0098382D"/>
    <w:rsid w:val="00983900"/>
    <w:rsid w:val="00983A9E"/>
    <w:rsid w:val="00985832"/>
    <w:rsid w:val="00987609"/>
    <w:rsid w:val="00991D70"/>
    <w:rsid w:val="00992E7B"/>
    <w:rsid w:val="0099310A"/>
    <w:rsid w:val="00993EE7"/>
    <w:rsid w:val="00994529"/>
    <w:rsid w:val="00997785"/>
    <w:rsid w:val="00997EB3"/>
    <w:rsid w:val="009A0A6B"/>
    <w:rsid w:val="009A58ED"/>
    <w:rsid w:val="009B1213"/>
    <w:rsid w:val="009B207F"/>
    <w:rsid w:val="009B30A8"/>
    <w:rsid w:val="009B3631"/>
    <w:rsid w:val="009B42C9"/>
    <w:rsid w:val="009B6CA8"/>
    <w:rsid w:val="009C1B06"/>
    <w:rsid w:val="009C2A8D"/>
    <w:rsid w:val="009C536C"/>
    <w:rsid w:val="009C7B1C"/>
    <w:rsid w:val="009D10BB"/>
    <w:rsid w:val="009D1B6C"/>
    <w:rsid w:val="009D2C33"/>
    <w:rsid w:val="009D79C3"/>
    <w:rsid w:val="009E0BCE"/>
    <w:rsid w:val="009E25D6"/>
    <w:rsid w:val="009E27DE"/>
    <w:rsid w:val="009E2A14"/>
    <w:rsid w:val="009E2E5A"/>
    <w:rsid w:val="009E35E4"/>
    <w:rsid w:val="009E6CDC"/>
    <w:rsid w:val="009E73CD"/>
    <w:rsid w:val="009F140A"/>
    <w:rsid w:val="009F1E68"/>
    <w:rsid w:val="009F48DF"/>
    <w:rsid w:val="009F4BDF"/>
    <w:rsid w:val="009F62D7"/>
    <w:rsid w:val="009F758E"/>
    <w:rsid w:val="00A00875"/>
    <w:rsid w:val="00A022AF"/>
    <w:rsid w:val="00A02A3C"/>
    <w:rsid w:val="00A02E5E"/>
    <w:rsid w:val="00A04AF8"/>
    <w:rsid w:val="00A04FBD"/>
    <w:rsid w:val="00A05ABB"/>
    <w:rsid w:val="00A112E0"/>
    <w:rsid w:val="00A11D93"/>
    <w:rsid w:val="00A12CBA"/>
    <w:rsid w:val="00A143C7"/>
    <w:rsid w:val="00A1583F"/>
    <w:rsid w:val="00A16F3C"/>
    <w:rsid w:val="00A1724B"/>
    <w:rsid w:val="00A22C20"/>
    <w:rsid w:val="00A22E43"/>
    <w:rsid w:val="00A22FA7"/>
    <w:rsid w:val="00A261CA"/>
    <w:rsid w:val="00A26534"/>
    <w:rsid w:val="00A34084"/>
    <w:rsid w:val="00A34804"/>
    <w:rsid w:val="00A34E16"/>
    <w:rsid w:val="00A36F43"/>
    <w:rsid w:val="00A4308F"/>
    <w:rsid w:val="00A453EE"/>
    <w:rsid w:val="00A4561E"/>
    <w:rsid w:val="00A45EDE"/>
    <w:rsid w:val="00A50AF5"/>
    <w:rsid w:val="00A57151"/>
    <w:rsid w:val="00A62286"/>
    <w:rsid w:val="00A62C48"/>
    <w:rsid w:val="00A63F08"/>
    <w:rsid w:val="00A64D1E"/>
    <w:rsid w:val="00A66703"/>
    <w:rsid w:val="00A67D2C"/>
    <w:rsid w:val="00A67D6B"/>
    <w:rsid w:val="00A7031A"/>
    <w:rsid w:val="00A72070"/>
    <w:rsid w:val="00A72826"/>
    <w:rsid w:val="00A7490F"/>
    <w:rsid w:val="00A74C70"/>
    <w:rsid w:val="00A7553A"/>
    <w:rsid w:val="00A82064"/>
    <w:rsid w:val="00A85459"/>
    <w:rsid w:val="00A86D2E"/>
    <w:rsid w:val="00A96A74"/>
    <w:rsid w:val="00A96A75"/>
    <w:rsid w:val="00AA1FF2"/>
    <w:rsid w:val="00AA2BD2"/>
    <w:rsid w:val="00AA3793"/>
    <w:rsid w:val="00AA4905"/>
    <w:rsid w:val="00AA4F69"/>
    <w:rsid w:val="00AB471E"/>
    <w:rsid w:val="00AB700F"/>
    <w:rsid w:val="00AB7990"/>
    <w:rsid w:val="00AD0001"/>
    <w:rsid w:val="00AD00C9"/>
    <w:rsid w:val="00AD653B"/>
    <w:rsid w:val="00AD69F9"/>
    <w:rsid w:val="00AD6DEE"/>
    <w:rsid w:val="00AE1B73"/>
    <w:rsid w:val="00AE1D7F"/>
    <w:rsid w:val="00AE1D88"/>
    <w:rsid w:val="00AE2328"/>
    <w:rsid w:val="00AE2F3B"/>
    <w:rsid w:val="00AE5865"/>
    <w:rsid w:val="00AE6AAF"/>
    <w:rsid w:val="00AF4FF5"/>
    <w:rsid w:val="00AF5FAD"/>
    <w:rsid w:val="00AF69DA"/>
    <w:rsid w:val="00AF6FB2"/>
    <w:rsid w:val="00AF72BE"/>
    <w:rsid w:val="00AF792F"/>
    <w:rsid w:val="00AF7D62"/>
    <w:rsid w:val="00B00A9E"/>
    <w:rsid w:val="00B0100D"/>
    <w:rsid w:val="00B01C70"/>
    <w:rsid w:val="00B04012"/>
    <w:rsid w:val="00B04704"/>
    <w:rsid w:val="00B05760"/>
    <w:rsid w:val="00B05A39"/>
    <w:rsid w:val="00B069CD"/>
    <w:rsid w:val="00B0764D"/>
    <w:rsid w:val="00B100DD"/>
    <w:rsid w:val="00B116A6"/>
    <w:rsid w:val="00B12C58"/>
    <w:rsid w:val="00B13BE4"/>
    <w:rsid w:val="00B142AB"/>
    <w:rsid w:val="00B142FF"/>
    <w:rsid w:val="00B1621C"/>
    <w:rsid w:val="00B1631D"/>
    <w:rsid w:val="00B202C6"/>
    <w:rsid w:val="00B203E3"/>
    <w:rsid w:val="00B204A7"/>
    <w:rsid w:val="00B214A2"/>
    <w:rsid w:val="00B27FCF"/>
    <w:rsid w:val="00B303F5"/>
    <w:rsid w:val="00B33710"/>
    <w:rsid w:val="00B34EDC"/>
    <w:rsid w:val="00B36155"/>
    <w:rsid w:val="00B371F2"/>
    <w:rsid w:val="00B41A23"/>
    <w:rsid w:val="00B430EA"/>
    <w:rsid w:val="00B439ED"/>
    <w:rsid w:val="00B43D5D"/>
    <w:rsid w:val="00B44972"/>
    <w:rsid w:val="00B50B56"/>
    <w:rsid w:val="00B5156C"/>
    <w:rsid w:val="00B5343A"/>
    <w:rsid w:val="00B53746"/>
    <w:rsid w:val="00B61893"/>
    <w:rsid w:val="00B669AB"/>
    <w:rsid w:val="00B672EF"/>
    <w:rsid w:val="00B711F3"/>
    <w:rsid w:val="00B71AA2"/>
    <w:rsid w:val="00B726FB"/>
    <w:rsid w:val="00B72DF4"/>
    <w:rsid w:val="00B7471D"/>
    <w:rsid w:val="00B7558D"/>
    <w:rsid w:val="00B75B34"/>
    <w:rsid w:val="00B76299"/>
    <w:rsid w:val="00B7682B"/>
    <w:rsid w:val="00B7774C"/>
    <w:rsid w:val="00B826B4"/>
    <w:rsid w:val="00B8301F"/>
    <w:rsid w:val="00B85580"/>
    <w:rsid w:val="00B857DF"/>
    <w:rsid w:val="00B87489"/>
    <w:rsid w:val="00B906D3"/>
    <w:rsid w:val="00B94FB8"/>
    <w:rsid w:val="00B95713"/>
    <w:rsid w:val="00B9608E"/>
    <w:rsid w:val="00B97737"/>
    <w:rsid w:val="00BA158A"/>
    <w:rsid w:val="00BA2434"/>
    <w:rsid w:val="00BA2C32"/>
    <w:rsid w:val="00BA4030"/>
    <w:rsid w:val="00BA40A7"/>
    <w:rsid w:val="00BA5B77"/>
    <w:rsid w:val="00BB0089"/>
    <w:rsid w:val="00BB16B4"/>
    <w:rsid w:val="00BB455B"/>
    <w:rsid w:val="00BB4896"/>
    <w:rsid w:val="00BB503F"/>
    <w:rsid w:val="00BB5182"/>
    <w:rsid w:val="00BB7098"/>
    <w:rsid w:val="00BC0A19"/>
    <w:rsid w:val="00BC2B41"/>
    <w:rsid w:val="00BC2D02"/>
    <w:rsid w:val="00BC33F4"/>
    <w:rsid w:val="00BC43B9"/>
    <w:rsid w:val="00BC57B9"/>
    <w:rsid w:val="00BC60DD"/>
    <w:rsid w:val="00BD0205"/>
    <w:rsid w:val="00BD660E"/>
    <w:rsid w:val="00BD6C52"/>
    <w:rsid w:val="00BE13BF"/>
    <w:rsid w:val="00BE3E7E"/>
    <w:rsid w:val="00BE51FB"/>
    <w:rsid w:val="00BF052D"/>
    <w:rsid w:val="00BF1759"/>
    <w:rsid w:val="00BF3383"/>
    <w:rsid w:val="00BF35ED"/>
    <w:rsid w:val="00BF5E7A"/>
    <w:rsid w:val="00BF6413"/>
    <w:rsid w:val="00BF7D56"/>
    <w:rsid w:val="00C00A6D"/>
    <w:rsid w:val="00C044F2"/>
    <w:rsid w:val="00C0495D"/>
    <w:rsid w:val="00C04B91"/>
    <w:rsid w:val="00C116DB"/>
    <w:rsid w:val="00C12D53"/>
    <w:rsid w:val="00C1345F"/>
    <w:rsid w:val="00C20F27"/>
    <w:rsid w:val="00C21739"/>
    <w:rsid w:val="00C23494"/>
    <w:rsid w:val="00C23F32"/>
    <w:rsid w:val="00C3256B"/>
    <w:rsid w:val="00C328E3"/>
    <w:rsid w:val="00C37EF4"/>
    <w:rsid w:val="00C40CF5"/>
    <w:rsid w:val="00C42A4E"/>
    <w:rsid w:val="00C45D4E"/>
    <w:rsid w:val="00C45F3F"/>
    <w:rsid w:val="00C5054B"/>
    <w:rsid w:val="00C509C9"/>
    <w:rsid w:val="00C50D7D"/>
    <w:rsid w:val="00C512ED"/>
    <w:rsid w:val="00C53745"/>
    <w:rsid w:val="00C544EC"/>
    <w:rsid w:val="00C5550D"/>
    <w:rsid w:val="00C608F6"/>
    <w:rsid w:val="00C627A5"/>
    <w:rsid w:val="00C64CAC"/>
    <w:rsid w:val="00C66916"/>
    <w:rsid w:val="00C7136C"/>
    <w:rsid w:val="00C71911"/>
    <w:rsid w:val="00C7388F"/>
    <w:rsid w:val="00C73E84"/>
    <w:rsid w:val="00C76461"/>
    <w:rsid w:val="00C80DDE"/>
    <w:rsid w:val="00C929CB"/>
    <w:rsid w:val="00C94BA9"/>
    <w:rsid w:val="00C9649E"/>
    <w:rsid w:val="00C96FFE"/>
    <w:rsid w:val="00C97C1A"/>
    <w:rsid w:val="00CA03E2"/>
    <w:rsid w:val="00CA0AB0"/>
    <w:rsid w:val="00CA0F82"/>
    <w:rsid w:val="00CA31B1"/>
    <w:rsid w:val="00CA73FF"/>
    <w:rsid w:val="00CB04F2"/>
    <w:rsid w:val="00CB2314"/>
    <w:rsid w:val="00CB6F07"/>
    <w:rsid w:val="00CB755B"/>
    <w:rsid w:val="00CB76D2"/>
    <w:rsid w:val="00CB7D34"/>
    <w:rsid w:val="00CC26D1"/>
    <w:rsid w:val="00CC283E"/>
    <w:rsid w:val="00CC3619"/>
    <w:rsid w:val="00CC41E2"/>
    <w:rsid w:val="00CC548E"/>
    <w:rsid w:val="00CD1D5D"/>
    <w:rsid w:val="00CD26F6"/>
    <w:rsid w:val="00CD273F"/>
    <w:rsid w:val="00CD550C"/>
    <w:rsid w:val="00CE014B"/>
    <w:rsid w:val="00CE35CF"/>
    <w:rsid w:val="00CE47DF"/>
    <w:rsid w:val="00CE4A7A"/>
    <w:rsid w:val="00CE4F98"/>
    <w:rsid w:val="00CF0391"/>
    <w:rsid w:val="00CF0F7E"/>
    <w:rsid w:val="00CF4EC3"/>
    <w:rsid w:val="00CF5902"/>
    <w:rsid w:val="00D029DB"/>
    <w:rsid w:val="00D02B9A"/>
    <w:rsid w:val="00D04239"/>
    <w:rsid w:val="00D11001"/>
    <w:rsid w:val="00D11E6E"/>
    <w:rsid w:val="00D20E57"/>
    <w:rsid w:val="00D23DB5"/>
    <w:rsid w:val="00D24E58"/>
    <w:rsid w:val="00D25196"/>
    <w:rsid w:val="00D32C54"/>
    <w:rsid w:val="00D344D1"/>
    <w:rsid w:val="00D34658"/>
    <w:rsid w:val="00D35242"/>
    <w:rsid w:val="00D35DFF"/>
    <w:rsid w:val="00D37070"/>
    <w:rsid w:val="00D4537E"/>
    <w:rsid w:val="00D459FA"/>
    <w:rsid w:val="00D50F5D"/>
    <w:rsid w:val="00D515D2"/>
    <w:rsid w:val="00D526AE"/>
    <w:rsid w:val="00D53066"/>
    <w:rsid w:val="00D533EA"/>
    <w:rsid w:val="00D53B97"/>
    <w:rsid w:val="00D540DB"/>
    <w:rsid w:val="00D54253"/>
    <w:rsid w:val="00D5542E"/>
    <w:rsid w:val="00D55D48"/>
    <w:rsid w:val="00D60E1A"/>
    <w:rsid w:val="00D62095"/>
    <w:rsid w:val="00D62485"/>
    <w:rsid w:val="00D62A74"/>
    <w:rsid w:val="00D642E4"/>
    <w:rsid w:val="00D703E9"/>
    <w:rsid w:val="00D715EE"/>
    <w:rsid w:val="00D724BB"/>
    <w:rsid w:val="00D73F62"/>
    <w:rsid w:val="00D74428"/>
    <w:rsid w:val="00D744E0"/>
    <w:rsid w:val="00D7456F"/>
    <w:rsid w:val="00D74A57"/>
    <w:rsid w:val="00D75141"/>
    <w:rsid w:val="00D8007D"/>
    <w:rsid w:val="00D80761"/>
    <w:rsid w:val="00D831A7"/>
    <w:rsid w:val="00D847A0"/>
    <w:rsid w:val="00D85ED7"/>
    <w:rsid w:val="00D86F66"/>
    <w:rsid w:val="00D90FD2"/>
    <w:rsid w:val="00DA12A1"/>
    <w:rsid w:val="00DA154B"/>
    <w:rsid w:val="00DA2821"/>
    <w:rsid w:val="00DA5F53"/>
    <w:rsid w:val="00DB09DA"/>
    <w:rsid w:val="00DB2219"/>
    <w:rsid w:val="00DB265A"/>
    <w:rsid w:val="00DB38B1"/>
    <w:rsid w:val="00DB45FC"/>
    <w:rsid w:val="00DB49F1"/>
    <w:rsid w:val="00DB6255"/>
    <w:rsid w:val="00DB626C"/>
    <w:rsid w:val="00DB62B0"/>
    <w:rsid w:val="00DB6370"/>
    <w:rsid w:val="00DB6D83"/>
    <w:rsid w:val="00DC1761"/>
    <w:rsid w:val="00DC33AC"/>
    <w:rsid w:val="00DC5E38"/>
    <w:rsid w:val="00DC73EF"/>
    <w:rsid w:val="00DD3168"/>
    <w:rsid w:val="00DD39A9"/>
    <w:rsid w:val="00DD3AE3"/>
    <w:rsid w:val="00DE020E"/>
    <w:rsid w:val="00DE1692"/>
    <w:rsid w:val="00DE256B"/>
    <w:rsid w:val="00DE2CFB"/>
    <w:rsid w:val="00DE3B04"/>
    <w:rsid w:val="00DE5922"/>
    <w:rsid w:val="00DE67F7"/>
    <w:rsid w:val="00DF0B10"/>
    <w:rsid w:val="00DF227D"/>
    <w:rsid w:val="00DF4EE3"/>
    <w:rsid w:val="00DF58AA"/>
    <w:rsid w:val="00DF5D5A"/>
    <w:rsid w:val="00DF646E"/>
    <w:rsid w:val="00E022C7"/>
    <w:rsid w:val="00E03AC3"/>
    <w:rsid w:val="00E044A8"/>
    <w:rsid w:val="00E05485"/>
    <w:rsid w:val="00E0695C"/>
    <w:rsid w:val="00E07803"/>
    <w:rsid w:val="00E101F5"/>
    <w:rsid w:val="00E117D4"/>
    <w:rsid w:val="00E11D9B"/>
    <w:rsid w:val="00E14209"/>
    <w:rsid w:val="00E14B81"/>
    <w:rsid w:val="00E15099"/>
    <w:rsid w:val="00E16374"/>
    <w:rsid w:val="00E17740"/>
    <w:rsid w:val="00E179E2"/>
    <w:rsid w:val="00E17C42"/>
    <w:rsid w:val="00E21144"/>
    <w:rsid w:val="00E21AD2"/>
    <w:rsid w:val="00E23350"/>
    <w:rsid w:val="00E23766"/>
    <w:rsid w:val="00E239CA"/>
    <w:rsid w:val="00E23A3B"/>
    <w:rsid w:val="00E26812"/>
    <w:rsid w:val="00E301EE"/>
    <w:rsid w:val="00E3191F"/>
    <w:rsid w:val="00E31E4F"/>
    <w:rsid w:val="00E32909"/>
    <w:rsid w:val="00E33FB1"/>
    <w:rsid w:val="00E34F7A"/>
    <w:rsid w:val="00E36C5F"/>
    <w:rsid w:val="00E40045"/>
    <w:rsid w:val="00E41D07"/>
    <w:rsid w:val="00E44A29"/>
    <w:rsid w:val="00E46675"/>
    <w:rsid w:val="00E47501"/>
    <w:rsid w:val="00E47D89"/>
    <w:rsid w:val="00E47E2F"/>
    <w:rsid w:val="00E50AE0"/>
    <w:rsid w:val="00E51390"/>
    <w:rsid w:val="00E518C6"/>
    <w:rsid w:val="00E5665A"/>
    <w:rsid w:val="00E60D5A"/>
    <w:rsid w:val="00E61C90"/>
    <w:rsid w:val="00E62556"/>
    <w:rsid w:val="00E627CE"/>
    <w:rsid w:val="00E62CFD"/>
    <w:rsid w:val="00E63540"/>
    <w:rsid w:val="00E67207"/>
    <w:rsid w:val="00E70759"/>
    <w:rsid w:val="00E70F3D"/>
    <w:rsid w:val="00E71FE0"/>
    <w:rsid w:val="00E75364"/>
    <w:rsid w:val="00E75B4E"/>
    <w:rsid w:val="00E86630"/>
    <w:rsid w:val="00E873FF"/>
    <w:rsid w:val="00E87626"/>
    <w:rsid w:val="00E87A16"/>
    <w:rsid w:val="00E90721"/>
    <w:rsid w:val="00E908F2"/>
    <w:rsid w:val="00E90CB3"/>
    <w:rsid w:val="00E90EC5"/>
    <w:rsid w:val="00E94209"/>
    <w:rsid w:val="00E9462D"/>
    <w:rsid w:val="00E972AB"/>
    <w:rsid w:val="00E976CA"/>
    <w:rsid w:val="00EA01AA"/>
    <w:rsid w:val="00EA1D68"/>
    <w:rsid w:val="00EB2158"/>
    <w:rsid w:val="00EB73E2"/>
    <w:rsid w:val="00EC0AF2"/>
    <w:rsid w:val="00EC0FD7"/>
    <w:rsid w:val="00ED1821"/>
    <w:rsid w:val="00ED2682"/>
    <w:rsid w:val="00ED6A99"/>
    <w:rsid w:val="00ED7E67"/>
    <w:rsid w:val="00ED7F67"/>
    <w:rsid w:val="00EE0332"/>
    <w:rsid w:val="00EE17F7"/>
    <w:rsid w:val="00EE20F9"/>
    <w:rsid w:val="00EE46B3"/>
    <w:rsid w:val="00EE4B99"/>
    <w:rsid w:val="00EE4F66"/>
    <w:rsid w:val="00EE612A"/>
    <w:rsid w:val="00EE6C48"/>
    <w:rsid w:val="00EE7C8D"/>
    <w:rsid w:val="00EF050B"/>
    <w:rsid w:val="00EF0F60"/>
    <w:rsid w:val="00EF10CD"/>
    <w:rsid w:val="00EF40D6"/>
    <w:rsid w:val="00EF4820"/>
    <w:rsid w:val="00EF569C"/>
    <w:rsid w:val="00EF5AD8"/>
    <w:rsid w:val="00EF76DE"/>
    <w:rsid w:val="00EF7BB0"/>
    <w:rsid w:val="00F02572"/>
    <w:rsid w:val="00F051C3"/>
    <w:rsid w:val="00F05461"/>
    <w:rsid w:val="00F05CEC"/>
    <w:rsid w:val="00F075D1"/>
    <w:rsid w:val="00F10C9A"/>
    <w:rsid w:val="00F13194"/>
    <w:rsid w:val="00F1467B"/>
    <w:rsid w:val="00F155E0"/>
    <w:rsid w:val="00F16D61"/>
    <w:rsid w:val="00F20325"/>
    <w:rsid w:val="00F203B3"/>
    <w:rsid w:val="00F21105"/>
    <w:rsid w:val="00F21616"/>
    <w:rsid w:val="00F222C2"/>
    <w:rsid w:val="00F236C2"/>
    <w:rsid w:val="00F23AC1"/>
    <w:rsid w:val="00F24861"/>
    <w:rsid w:val="00F27365"/>
    <w:rsid w:val="00F327ED"/>
    <w:rsid w:val="00F32AA7"/>
    <w:rsid w:val="00F337E5"/>
    <w:rsid w:val="00F3423E"/>
    <w:rsid w:val="00F345A5"/>
    <w:rsid w:val="00F35315"/>
    <w:rsid w:val="00F35700"/>
    <w:rsid w:val="00F37B26"/>
    <w:rsid w:val="00F414E6"/>
    <w:rsid w:val="00F41F14"/>
    <w:rsid w:val="00F42C85"/>
    <w:rsid w:val="00F46098"/>
    <w:rsid w:val="00F52047"/>
    <w:rsid w:val="00F530E5"/>
    <w:rsid w:val="00F53F2A"/>
    <w:rsid w:val="00F604D8"/>
    <w:rsid w:val="00F60B50"/>
    <w:rsid w:val="00F62EB4"/>
    <w:rsid w:val="00F6430F"/>
    <w:rsid w:val="00F71750"/>
    <w:rsid w:val="00F71CE2"/>
    <w:rsid w:val="00F7265C"/>
    <w:rsid w:val="00F738B0"/>
    <w:rsid w:val="00F76986"/>
    <w:rsid w:val="00F77329"/>
    <w:rsid w:val="00F804AA"/>
    <w:rsid w:val="00F82629"/>
    <w:rsid w:val="00F82CC2"/>
    <w:rsid w:val="00F83E33"/>
    <w:rsid w:val="00F8742A"/>
    <w:rsid w:val="00F91E6B"/>
    <w:rsid w:val="00F94CE3"/>
    <w:rsid w:val="00F94EF0"/>
    <w:rsid w:val="00F94F63"/>
    <w:rsid w:val="00F954B3"/>
    <w:rsid w:val="00F96757"/>
    <w:rsid w:val="00F97131"/>
    <w:rsid w:val="00F97B01"/>
    <w:rsid w:val="00FA2FD9"/>
    <w:rsid w:val="00FA43B0"/>
    <w:rsid w:val="00FA56DB"/>
    <w:rsid w:val="00FA6E35"/>
    <w:rsid w:val="00FA7A0F"/>
    <w:rsid w:val="00FB10C1"/>
    <w:rsid w:val="00FB164B"/>
    <w:rsid w:val="00FB1EFE"/>
    <w:rsid w:val="00FB37E5"/>
    <w:rsid w:val="00FB50E2"/>
    <w:rsid w:val="00FB5B13"/>
    <w:rsid w:val="00FB766D"/>
    <w:rsid w:val="00FC07A6"/>
    <w:rsid w:val="00FC32C7"/>
    <w:rsid w:val="00FC3376"/>
    <w:rsid w:val="00FC5E8A"/>
    <w:rsid w:val="00FC759A"/>
    <w:rsid w:val="00FD1212"/>
    <w:rsid w:val="00FD2534"/>
    <w:rsid w:val="00FD53CD"/>
    <w:rsid w:val="00FD673D"/>
    <w:rsid w:val="00FD7661"/>
    <w:rsid w:val="00FD7714"/>
    <w:rsid w:val="00FD7C66"/>
    <w:rsid w:val="00FE37BD"/>
    <w:rsid w:val="00FE6B5B"/>
    <w:rsid w:val="00FF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9278F-21D3-454F-AFCE-0AEFCDD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4A7A"/>
    <w:pPr>
      <w:jc w:val="center"/>
    </w:pPr>
    <w:rPr>
      <w:b/>
      <w:sz w:val="44"/>
      <w:szCs w:val="20"/>
    </w:rPr>
  </w:style>
  <w:style w:type="character" w:customStyle="1" w:styleId="a4">
    <w:name w:val="Название Знак"/>
    <w:link w:val="a3"/>
    <w:uiPriority w:val="99"/>
    <w:locked/>
    <w:rsid w:val="00CE4A7A"/>
    <w:rPr>
      <w:rFonts w:ascii="Times New Roman" w:hAnsi="Times New Roman" w:cs="Times New Roman"/>
      <w:b/>
      <w:sz w:val="20"/>
      <w:szCs w:val="20"/>
      <w:lang w:eastAsia="ru-RU"/>
    </w:rPr>
  </w:style>
  <w:style w:type="character" w:styleId="a5">
    <w:name w:val="Hyperlink"/>
    <w:uiPriority w:val="99"/>
    <w:rsid w:val="00CE4A7A"/>
    <w:rPr>
      <w:rFonts w:cs="Times New Roman"/>
      <w:color w:val="0000FF"/>
      <w:u w:val="single"/>
    </w:rPr>
  </w:style>
  <w:style w:type="paragraph" w:customStyle="1" w:styleId="ConsPlusNormal">
    <w:name w:val="ConsPlusNormal"/>
    <w:rsid w:val="00CE4A7A"/>
    <w:pPr>
      <w:widowControl w:val="0"/>
      <w:autoSpaceDE w:val="0"/>
      <w:autoSpaceDN w:val="0"/>
      <w:adjustRightInd w:val="0"/>
      <w:ind w:firstLine="720"/>
    </w:pPr>
    <w:rPr>
      <w:rFonts w:ascii="Arial" w:eastAsia="Times New Roman" w:hAnsi="Arial" w:cs="Arial"/>
    </w:rPr>
  </w:style>
  <w:style w:type="character" w:customStyle="1" w:styleId="Internetlink">
    <w:name w:val="Internet link"/>
    <w:uiPriority w:val="99"/>
    <w:rsid w:val="00CE4A7A"/>
    <w:rPr>
      <w:rFonts w:eastAsia="Arial Unicode MS"/>
      <w:color w:val="0000FF"/>
      <w:sz w:val="20"/>
      <w:u w:val="single"/>
    </w:rPr>
  </w:style>
  <w:style w:type="paragraph" w:styleId="a6">
    <w:name w:val="List Paragraph"/>
    <w:basedOn w:val="a"/>
    <w:uiPriority w:val="99"/>
    <w:qFormat/>
    <w:rsid w:val="00CE4A7A"/>
    <w:pPr>
      <w:ind w:left="720"/>
      <w:contextualSpacing/>
    </w:pPr>
    <w:rPr>
      <w:szCs w:val="20"/>
    </w:rPr>
  </w:style>
  <w:style w:type="table" w:styleId="a7">
    <w:name w:val="Table Grid"/>
    <w:basedOn w:val="a1"/>
    <w:rsid w:val="00261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73CD"/>
    <w:rPr>
      <w:rFonts w:ascii="Segoe UI" w:hAnsi="Segoe UI" w:cs="Segoe UI"/>
      <w:sz w:val="18"/>
      <w:szCs w:val="18"/>
    </w:rPr>
  </w:style>
  <w:style w:type="character" w:customStyle="1" w:styleId="a9">
    <w:name w:val="Текст выноски Знак"/>
    <w:link w:val="a8"/>
    <w:uiPriority w:val="99"/>
    <w:semiHidden/>
    <w:locked/>
    <w:rsid w:val="009E73CD"/>
    <w:rPr>
      <w:rFonts w:ascii="Segoe UI" w:hAnsi="Segoe UI" w:cs="Segoe UI"/>
      <w:sz w:val="18"/>
      <w:szCs w:val="18"/>
      <w:lang w:eastAsia="ru-RU"/>
    </w:rPr>
  </w:style>
  <w:style w:type="paragraph" w:styleId="aa">
    <w:name w:val="header"/>
    <w:basedOn w:val="a"/>
    <w:link w:val="ab"/>
    <w:uiPriority w:val="99"/>
    <w:rsid w:val="007B3FD3"/>
    <w:pPr>
      <w:tabs>
        <w:tab w:val="center" w:pos="4677"/>
        <w:tab w:val="right" w:pos="9355"/>
      </w:tabs>
    </w:pPr>
  </w:style>
  <w:style w:type="character" w:customStyle="1" w:styleId="ab">
    <w:name w:val="Верхний колонтитул Знак"/>
    <w:link w:val="aa"/>
    <w:uiPriority w:val="99"/>
    <w:locked/>
    <w:rsid w:val="007B3FD3"/>
    <w:rPr>
      <w:rFonts w:ascii="Times New Roman" w:hAnsi="Times New Roman" w:cs="Times New Roman"/>
      <w:sz w:val="24"/>
      <w:szCs w:val="24"/>
      <w:lang w:eastAsia="ru-RU"/>
    </w:rPr>
  </w:style>
  <w:style w:type="paragraph" w:styleId="ac">
    <w:name w:val="footer"/>
    <w:basedOn w:val="a"/>
    <w:link w:val="ad"/>
    <w:uiPriority w:val="99"/>
    <w:rsid w:val="007B3FD3"/>
    <w:pPr>
      <w:tabs>
        <w:tab w:val="center" w:pos="4677"/>
        <w:tab w:val="right" w:pos="9355"/>
      </w:tabs>
    </w:pPr>
  </w:style>
  <w:style w:type="character" w:customStyle="1" w:styleId="ad">
    <w:name w:val="Нижний колонтитул Знак"/>
    <w:link w:val="ac"/>
    <w:uiPriority w:val="99"/>
    <w:locked/>
    <w:rsid w:val="007B3FD3"/>
    <w:rPr>
      <w:rFonts w:ascii="Times New Roman" w:hAnsi="Times New Roman" w:cs="Times New Roman"/>
      <w:sz w:val="24"/>
      <w:szCs w:val="24"/>
      <w:lang w:eastAsia="ru-RU"/>
    </w:rPr>
  </w:style>
  <w:style w:type="character" w:customStyle="1" w:styleId="ae">
    <w:name w:val="Гипертекстовая ссылка"/>
    <w:rsid w:val="00830EA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647">
      <w:marLeft w:val="0"/>
      <w:marRight w:val="0"/>
      <w:marTop w:val="0"/>
      <w:marBottom w:val="0"/>
      <w:divBdr>
        <w:top w:val="none" w:sz="0" w:space="0" w:color="auto"/>
        <w:left w:val="none" w:sz="0" w:space="0" w:color="auto"/>
        <w:bottom w:val="none" w:sz="0" w:space="0" w:color="auto"/>
        <w:right w:val="none" w:sz="0" w:space="0" w:color="auto"/>
      </w:divBdr>
    </w:div>
    <w:div w:id="1386179648">
      <w:marLeft w:val="0"/>
      <w:marRight w:val="0"/>
      <w:marTop w:val="0"/>
      <w:marBottom w:val="0"/>
      <w:divBdr>
        <w:top w:val="none" w:sz="0" w:space="0" w:color="auto"/>
        <w:left w:val="none" w:sz="0" w:space="0" w:color="auto"/>
        <w:bottom w:val="none" w:sz="0" w:space="0" w:color="auto"/>
        <w:right w:val="none" w:sz="0" w:space="0" w:color="auto"/>
      </w:divBdr>
    </w:div>
    <w:div w:id="1386179649">
      <w:marLeft w:val="0"/>
      <w:marRight w:val="0"/>
      <w:marTop w:val="0"/>
      <w:marBottom w:val="0"/>
      <w:divBdr>
        <w:top w:val="none" w:sz="0" w:space="0" w:color="auto"/>
        <w:left w:val="none" w:sz="0" w:space="0" w:color="auto"/>
        <w:bottom w:val="none" w:sz="0" w:space="0" w:color="auto"/>
        <w:right w:val="none" w:sz="0" w:space="0" w:color="auto"/>
      </w:divBdr>
    </w:div>
    <w:div w:id="1386179650">
      <w:marLeft w:val="0"/>
      <w:marRight w:val="0"/>
      <w:marTop w:val="0"/>
      <w:marBottom w:val="0"/>
      <w:divBdr>
        <w:top w:val="none" w:sz="0" w:space="0" w:color="auto"/>
        <w:left w:val="none" w:sz="0" w:space="0" w:color="auto"/>
        <w:bottom w:val="none" w:sz="0" w:space="0" w:color="auto"/>
        <w:right w:val="none" w:sz="0" w:space="0" w:color="auto"/>
      </w:divBdr>
    </w:div>
    <w:div w:id="1386179651">
      <w:marLeft w:val="0"/>
      <w:marRight w:val="0"/>
      <w:marTop w:val="0"/>
      <w:marBottom w:val="0"/>
      <w:divBdr>
        <w:top w:val="none" w:sz="0" w:space="0" w:color="auto"/>
        <w:left w:val="none" w:sz="0" w:space="0" w:color="auto"/>
        <w:bottom w:val="none" w:sz="0" w:space="0" w:color="auto"/>
        <w:right w:val="none" w:sz="0" w:space="0" w:color="auto"/>
      </w:divBdr>
    </w:div>
    <w:div w:id="1386179652">
      <w:marLeft w:val="0"/>
      <w:marRight w:val="0"/>
      <w:marTop w:val="0"/>
      <w:marBottom w:val="0"/>
      <w:divBdr>
        <w:top w:val="none" w:sz="0" w:space="0" w:color="auto"/>
        <w:left w:val="none" w:sz="0" w:space="0" w:color="auto"/>
        <w:bottom w:val="none" w:sz="0" w:space="0" w:color="auto"/>
        <w:right w:val="none" w:sz="0" w:space="0" w:color="auto"/>
      </w:divBdr>
    </w:div>
    <w:div w:id="1386179653">
      <w:marLeft w:val="0"/>
      <w:marRight w:val="0"/>
      <w:marTop w:val="0"/>
      <w:marBottom w:val="0"/>
      <w:divBdr>
        <w:top w:val="none" w:sz="0" w:space="0" w:color="auto"/>
        <w:left w:val="none" w:sz="0" w:space="0" w:color="auto"/>
        <w:bottom w:val="none" w:sz="0" w:space="0" w:color="auto"/>
        <w:right w:val="none" w:sz="0" w:space="0" w:color="auto"/>
      </w:divBdr>
    </w:div>
    <w:div w:id="1386179654">
      <w:marLeft w:val="0"/>
      <w:marRight w:val="0"/>
      <w:marTop w:val="0"/>
      <w:marBottom w:val="0"/>
      <w:divBdr>
        <w:top w:val="none" w:sz="0" w:space="0" w:color="auto"/>
        <w:left w:val="none" w:sz="0" w:space="0" w:color="auto"/>
        <w:bottom w:val="none" w:sz="0" w:space="0" w:color="auto"/>
        <w:right w:val="none" w:sz="0" w:space="0" w:color="auto"/>
      </w:divBdr>
    </w:div>
    <w:div w:id="1386179655">
      <w:marLeft w:val="0"/>
      <w:marRight w:val="0"/>
      <w:marTop w:val="0"/>
      <w:marBottom w:val="0"/>
      <w:divBdr>
        <w:top w:val="none" w:sz="0" w:space="0" w:color="auto"/>
        <w:left w:val="none" w:sz="0" w:space="0" w:color="auto"/>
        <w:bottom w:val="none" w:sz="0" w:space="0" w:color="auto"/>
        <w:right w:val="none" w:sz="0" w:space="0" w:color="auto"/>
      </w:divBdr>
    </w:div>
    <w:div w:id="1386179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upki.gov.ru/" TargetMode="External"/><Relationship Id="rId18" Type="http://schemas.openxmlformats.org/officeDocument/2006/relationships/hyperlink" Target="consultantplus://offline/ref=85159FBF74CFE360B3A342D031BBD51BFFD6754996EC76CE04D09211C46950A3C5E1103CFBD3FCADy0O3I" TargetMode="External"/><Relationship Id="rId26" Type="http://schemas.openxmlformats.org/officeDocument/2006/relationships/hyperlink" Target="consultantplus://offline/ref=1D48A3C4317B9FDD8AD09A2A862B3CEAD3A6D0A5E97173C3202E7B834C5F45A3F58440F23BA4FB78U0j3M" TargetMode="External"/><Relationship Id="rId3" Type="http://schemas.openxmlformats.org/officeDocument/2006/relationships/styles" Target="styles.xml"/><Relationship Id="rId21" Type="http://schemas.openxmlformats.org/officeDocument/2006/relationships/hyperlink" Target="consultantplus://offline/ref=69E0B5D7B77F693475427B4589197A9324430A9C46D1D06E762247F4D603A09E6514823CAFF2D767a1L4M"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consultantplus://offline/ref=85159FBF74CFE360B3A342D031BBD51BFFD6754996EC76CE04D09211C46950A3C5E1103EFAyDO5I" TargetMode="External"/><Relationship Id="rId25" Type="http://schemas.openxmlformats.org/officeDocument/2006/relationships/hyperlink" Target="consultantplus://offline/ref=6BFC88023D55F7BA56EAE72B9C00C6E2C85D0EBBC638DA55D54B9F185BE367F6BA9136C8CC80D521x6I1H" TargetMode="External"/><Relationship Id="rId2" Type="http://schemas.openxmlformats.org/officeDocument/2006/relationships/numbering" Target="numbering.xml"/><Relationship Id="rId16" Type="http://schemas.openxmlformats.org/officeDocument/2006/relationships/hyperlink" Target="consultantplus://offline/ref=85159FBF74CFE360B3A342D031BBD51BFFD6754996EC76CE04D09211C46950A3C5E1103FF2yDOAI" TargetMode="Externa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D3269672CA4648F7F4C40E72F5DCA36AE709B6BAF6922027418B01D13E9E668812FFCF49DFd947L" TargetMode="External"/><Relationship Id="rId23" Type="http://schemas.openxmlformats.org/officeDocument/2006/relationships/hyperlink" Target="consultantplus://offline/ref=69E0B5D7B77F693475427B4589197A9324430A9C46D1D06E762247F4D603A09E6514823CAFF2D767a1L4M"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onsultant.ru/document/cons_doc_LAW_221429/" TargetMode="External"/><Relationship Id="rId22" Type="http://schemas.openxmlformats.org/officeDocument/2006/relationships/hyperlink" Target="consultantplus://offline/ref=69E0B5D7B77F693475427B4589197A9324430A9C46D1D06E762247F4D603A09E6514823CAFF2D767a1L4M" TargetMode="External"/><Relationship Id="rId27" Type="http://schemas.openxmlformats.org/officeDocument/2006/relationships/hyperlink" Target="consultantplus://offline/ref=61E5BD81F2BE4909758417381CB0F51EE2DAB77B6CE6BBDDECCC29E0ADBA42F0E7CCE1C725407EF7q1v7J"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mara\Desktop\&#1072;&#1091;&#1076;&#1080;&#1090;%20&#1075;&#1086;&#1076;&#1086;&#1074;&#1086;&#1081;&#1069;&#1082;&#1089;&#1077;&#1083;&#1100;\&#1082;&#1086;&#1085;&#1090;&#1088;&#1072;&#1082;&#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mara\Desktop\&#1072;&#1091;&#1076;&#1080;&#1090;%20&#1075;&#1086;&#1076;&#1086;&#1074;&#1086;&#1081;&#1069;&#1082;&#1089;&#1077;&#1083;&#1100;\&#1082;&#1086;&#1085;&#1090;&#1088;&#1072;&#1082;&#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2018</a:t>
            </a:r>
            <a:r>
              <a:rPr lang="ru-RU"/>
              <a:t> год</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74000">
                  <a:schemeClr val="tx1"/>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chemeClr val="tx1"/>
              </a:contourClr>
            </a:sp3d>
          </c:spPr>
          <c:invertIfNegative val="0"/>
          <c:dLbls>
            <c:dLbl>
              <c:idx val="0"/>
              <c:layout>
                <c:manualLayout>
                  <c:x val="2.7777777777777779E-3"/>
                  <c:y val="-9.25925925925934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230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85067526415994E-16"/>
                  <c:y val="-1.85185185185184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Лист1!$A$1:$D$1</c:f>
              <c:strCache>
                <c:ptCount val="4"/>
                <c:pt idx="0">
                  <c:v>3 месяца</c:v>
                </c:pt>
                <c:pt idx="1">
                  <c:v>6 месяцев </c:v>
                </c:pt>
                <c:pt idx="2">
                  <c:v>9 месяцев</c:v>
                </c:pt>
                <c:pt idx="3">
                  <c:v>12 месяцев</c:v>
                </c:pt>
              </c:strCache>
            </c:strRef>
          </c:cat>
          <c:val>
            <c:numRef>
              <c:f>Лист1!$A$2:$D$2</c:f>
              <c:numCache>
                <c:formatCode>General</c:formatCode>
                <c:ptCount val="4"/>
                <c:pt idx="0">
                  <c:v>1317</c:v>
                </c:pt>
                <c:pt idx="1">
                  <c:v>3087</c:v>
                </c:pt>
                <c:pt idx="2">
                  <c:v>3543</c:v>
                </c:pt>
                <c:pt idx="3">
                  <c:v>5586</c:v>
                </c:pt>
              </c:numCache>
            </c:numRef>
          </c:val>
        </c:ser>
        <c:dLbls>
          <c:showLegendKey val="0"/>
          <c:showVal val="1"/>
          <c:showCatName val="0"/>
          <c:showSerName val="0"/>
          <c:showPercent val="0"/>
          <c:showBubbleSize val="0"/>
        </c:dLbls>
        <c:gapWidth val="150"/>
        <c:shape val="box"/>
        <c:axId val="229831072"/>
        <c:axId val="229831632"/>
        <c:axId val="0"/>
      </c:bar3DChart>
      <c:catAx>
        <c:axId val="229831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831632"/>
        <c:crosses val="autoZero"/>
        <c:auto val="1"/>
        <c:lblAlgn val="ctr"/>
        <c:lblOffset val="100"/>
        <c:noMultiLvlLbl val="0"/>
      </c:catAx>
      <c:valAx>
        <c:axId val="22983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83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Лист2!$A$2</c:f>
              <c:strCache>
                <c:ptCount val="1"/>
                <c:pt idx="0">
                  <c:v>2017</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Лист2!$B$1:$E$1</c:f>
              <c:strCache>
                <c:ptCount val="4"/>
                <c:pt idx="0">
                  <c:v>3 месяца</c:v>
                </c:pt>
                <c:pt idx="1">
                  <c:v>6 месяцев</c:v>
                </c:pt>
                <c:pt idx="2">
                  <c:v>9 месяцев </c:v>
                </c:pt>
                <c:pt idx="3">
                  <c:v>12 месяцев</c:v>
                </c:pt>
              </c:strCache>
            </c:strRef>
          </c:cat>
          <c:val>
            <c:numRef>
              <c:f>Лист2!$B$2:$E$2</c:f>
              <c:numCache>
                <c:formatCode>General</c:formatCode>
                <c:ptCount val="4"/>
                <c:pt idx="0">
                  <c:v>1445</c:v>
                </c:pt>
                <c:pt idx="1">
                  <c:v>2440</c:v>
                </c:pt>
                <c:pt idx="2">
                  <c:v>3510</c:v>
                </c:pt>
                <c:pt idx="3">
                  <c:v>5225</c:v>
                </c:pt>
              </c:numCache>
            </c:numRef>
          </c:val>
        </c:ser>
        <c:ser>
          <c:idx val="1"/>
          <c:order val="1"/>
          <c:tx>
            <c:strRef>
              <c:f>Лист2!$A$3</c:f>
              <c:strCache>
                <c:ptCount val="1"/>
                <c:pt idx="0">
                  <c:v>2018</c:v>
                </c:pt>
              </c:strCache>
            </c:strRef>
          </c:tx>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Лист2!$B$1:$E$1</c:f>
              <c:strCache>
                <c:ptCount val="4"/>
                <c:pt idx="0">
                  <c:v>3 месяца</c:v>
                </c:pt>
                <c:pt idx="1">
                  <c:v>6 месяцев</c:v>
                </c:pt>
                <c:pt idx="2">
                  <c:v>9 месяцев </c:v>
                </c:pt>
                <c:pt idx="3">
                  <c:v>12 месяцев</c:v>
                </c:pt>
              </c:strCache>
            </c:strRef>
          </c:cat>
          <c:val>
            <c:numRef>
              <c:f>Лист2!$B$3:$E$3</c:f>
              <c:numCache>
                <c:formatCode>General</c:formatCode>
                <c:ptCount val="4"/>
                <c:pt idx="0">
                  <c:v>1317</c:v>
                </c:pt>
                <c:pt idx="1">
                  <c:v>3087</c:v>
                </c:pt>
                <c:pt idx="2">
                  <c:v>3543</c:v>
                </c:pt>
                <c:pt idx="3">
                  <c:v>5586</c:v>
                </c:pt>
              </c:numCache>
            </c:numRef>
          </c:val>
        </c:ser>
        <c:dLbls>
          <c:dLblPos val="outEnd"/>
          <c:showLegendKey val="0"/>
          <c:showVal val="1"/>
          <c:showCatName val="0"/>
          <c:showSerName val="0"/>
          <c:showPercent val="0"/>
          <c:showBubbleSize val="0"/>
        </c:dLbls>
        <c:gapWidth val="100"/>
        <c:overlap val="-24"/>
        <c:axId val="381038752"/>
        <c:axId val="381039312"/>
      </c:barChart>
      <c:catAx>
        <c:axId val="3810387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81039312"/>
        <c:crosses val="autoZero"/>
        <c:auto val="1"/>
        <c:lblAlgn val="ctr"/>
        <c:lblOffset val="100"/>
        <c:noMultiLvlLbl val="0"/>
      </c:catAx>
      <c:valAx>
        <c:axId val="3810393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1038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724485306388723E-2"/>
          <c:w val="1"/>
          <c:h val="0.94092455206105019"/>
        </c:manualLayout>
      </c:layout>
      <c:pie3DChart>
        <c:varyColors val="1"/>
        <c:ser>
          <c:idx val="0"/>
          <c:order val="0"/>
          <c:dPt>
            <c:idx val="0"/>
            <c:bubble3D val="0"/>
            <c:spPr>
              <a:solidFill>
                <a:schemeClr val="dk1">
                  <a:tint val="885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dk1">
                  <a:tint val="5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739773021330081"/>
                  <c:y val="7.9251134070668902E-2"/>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r>
                      <a:rPr lang="ru-RU" sz="900"/>
                      <a:t>Единственный поставщик</a:t>
                    </a:r>
                    <a:r>
                      <a:rPr lang="ru-RU" sz="900" baseline="0"/>
                      <a:t> </a:t>
                    </a:r>
                    <a:fld id="{BE347683-46E7-40D3-BC3E-BFA3E9E1EEA8}" type="VALUE">
                      <a:rPr lang="en-US" sz="900" baseline="0"/>
                      <a:pPr>
                        <a:defRPr sz="900" b="1" i="0" u="none" strike="noStrike" kern="1200" spc="0" baseline="0">
                          <a:solidFill>
                            <a:schemeClr val="tx1"/>
                          </a:solidFill>
                          <a:latin typeface="+mn-lt"/>
                          <a:ea typeface="+mn-ea"/>
                          <a:cs typeface="+mn-cs"/>
                        </a:defRPr>
                      </a:pPr>
                      <a:t>[ЗНАЧЕНИЕ]</a:t>
                    </a:fld>
                    <a:r>
                      <a:rPr lang="en-US" sz="900" baseline="0"/>
                      <a:t>%</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33123766219363426"/>
                      <c:h val="0.3234730629769545"/>
                    </c:manualLayout>
                  </c15:layout>
                  <c15:dlblFieldTable/>
                  <c15:showDataLabelsRange val="0"/>
                </c:ext>
              </c:extLst>
            </c:dLbl>
            <c:dLbl>
              <c:idx val="1"/>
              <c:layout>
                <c:manualLayout>
                  <c:x val="0.12703892647221912"/>
                  <c:y val="-0.3590272025245399"/>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r>
                      <a:rPr lang="ru-RU" sz="900" baseline="0"/>
                      <a:t>Конкурентные способы</a:t>
                    </a:r>
                  </a:p>
                  <a:p>
                    <a:pPr>
                      <a:defRPr sz="900" b="1" i="0" u="none" strike="noStrike" kern="1200" spc="0" baseline="0">
                        <a:solidFill>
                          <a:schemeClr val="tx1"/>
                        </a:solidFill>
                        <a:latin typeface="+mn-lt"/>
                        <a:ea typeface="+mn-ea"/>
                        <a:cs typeface="+mn-cs"/>
                      </a:defRPr>
                    </a:pPr>
                    <a:r>
                      <a:rPr lang="ru-RU" sz="900" baseline="0"/>
                      <a:t> </a:t>
                    </a:r>
                    <a:fld id="{6C4CD900-D250-4BF5-B0E7-A8BB91B49129}" type="VALUE">
                      <a:rPr lang="en-US" sz="900" baseline="0"/>
                      <a:pPr>
                        <a:defRPr sz="900" b="1" i="0" u="none" strike="noStrike" kern="1200" spc="0" baseline="0">
                          <a:solidFill>
                            <a:schemeClr val="tx1"/>
                          </a:solidFill>
                          <a:latin typeface="+mn-lt"/>
                          <a:ea typeface="+mn-ea"/>
                          <a:cs typeface="+mn-cs"/>
                        </a:defRPr>
                      </a:pPr>
                      <a:t>[ЗНАЧЕНИЕ]</a:t>
                    </a:fld>
                    <a:r>
                      <a:rPr lang="en-US" sz="900" baseline="0"/>
                      <a:t>%</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33074710731581086"/>
                      <c:h val="0.3965591006326521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Лист3!$E$2:$E$3</c:f>
              <c:strCache>
                <c:ptCount val="2"/>
                <c:pt idx="0">
                  <c:v>единственный поставщик</c:v>
                </c:pt>
                <c:pt idx="1">
                  <c:v>конкурентные способы</c:v>
                </c:pt>
              </c:strCache>
            </c:strRef>
          </c:cat>
          <c:val>
            <c:numRef>
              <c:f>Лист3!$F$2:$F$3</c:f>
              <c:numCache>
                <c:formatCode>General</c:formatCode>
                <c:ptCount val="2"/>
                <c:pt idx="0">
                  <c:v>32.700000000000003</c:v>
                </c:pt>
                <c:pt idx="1">
                  <c:v>67.3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067910026605036E-3"/>
          <c:y val="8.7772628421447313E-2"/>
          <c:w val="0.96379665593624209"/>
          <c:h val="0.91183980380830798"/>
        </c:manualLayout>
      </c:layout>
      <c:pie3DChart>
        <c:varyColors val="1"/>
        <c:ser>
          <c:idx val="0"/>
          <c:order val="0"/>
          <c:dPt>
            <c:idx val="0"/>
            <c:bubble3D val="0"/>
            <c:spPr>
              <a:solidFill>
                <a:schemeClr val="accent3">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3">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9180923203712166"/>
                  <c:y val="0.10387363164970233"/>
                </c:manualLayout>
              </c:layout>
              <c:tx>
                <c:rich>
                  <a:bodyPr rot="0" spcFirstLastPara="1" vertOverflow="ellipsis" vert="horz" wrap="square" lIns="38100" tIns="19050" rIns="38100" bIns="19050" anchor="ctr" anchorCtr="1">
                    <a:noAutofit/>
                  </a:bodyPr>
                  <a:lstStyle/>
                  <a:p>
                    <a:pPr>
                      <a:defRPr sz="800" b="1" i="0" u="none" strike="noStrike" kern="1200" spc="0" baseline="0">
                        <a:solidFill>
                          <a:schemeClr val="accent3"/>
                        </a:solidFill>
                        <a:latin typeface="+mn-lt"/>
                        <a:ea typeface="+mn-ea"/>
                        <a:cs typeface="+mn-cs"/>
                      </a:defRPr>
                    </a:pPr>
                    <a:r>
                      <a:rPr lang="ru-RU" sz="800">
                        <a:solidFill>
                          <a:sysClr val="windowText" lastClr="000000"/>
                        </a:solidFill>
                      </a:rPr>
                      <a:t>Единственный поставщик</a:t>
                    </a:r>
                  </a:p>
                  <a:p>
                    <a:pPr>
                      <a:defRPr sz="800" b="1" i="0" u="none" strike="noStrike" kern="1200" spc="0" baseline="0">
                        <a:solidFill>
                          <a:schemeClr val="accent3"/>
                        </a:solidFill>
                        <a:latin typeface="+mn-lt"/>
                        <a:ea typeface="+mn-ea"/>
                        <a:cs typeface="+mn-cs"/>
                      </a:defRPr>
                    </a:pPr>
                    <a:r>
                      <a:rPr lang="ru-RU" sz="800">
                        <a:solidFill>
                          <a:sysClr val="windowText" lastClr="000000"/>
                        </a:solidFill>
                      </a:rPr>
                      <a:t>39 %</a:t>
                    </a:r>
                  </a:p>
                </c:rich>
              </c:tx>
              <c:spPr>
                <a:noFill/>
                <a:ln w="14203">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8339003699622872"/>
                      <c:h val="0.2734959349593496"/>
                    </c:manualLayout>
                  </c15:layout>
                </c:ext>
              </c:extLst>
            </c:dLbl>
            <c:dLbl>
              <c:idx val="1"/>
              <c:layout>
                <c:manualLayout>
                  <c:x val="0.23155088549084946"/>
                  <c:y val="-0.31813904359516038"/>
                </c:manualLayout>
              </c:layout>
              <c:tx>
                <c:rich>
                  <a:bodyPr rot="0" spcFirstLastPara="1" vertOverflow="ellipsis" vert="horz" wrap="square" lIns="38100" tIns="19050" rIns="38100" bIns="19050" anchor="ctr" anchorCtr="1">
                    <a:noAutofit/>
                  </a:bodyPr>
                  <a:lstStyle/>
                  <a:p>
                    <a:pPr>
                      <a:defRPr sz="800" b="1" i="0" u="none" strike="noStrike" kern="1200" spc="0" baseline="0">
                        <a:solidFill>
                          <a:sysClr val="windowText" lastClr="000000"/>
                        </a:solidFill>
                        <a:latin typeface="+mn-lt"/>
                        <a:ea typeface="+mn-ea"/>
                        <a:cs typeface="+mn-cs"/>
                      </a:defRPr>
                    </a:pPr>
                    <a:r>
                      <a:rPr lang="ru-RU" sz="800" b="1">
                        <a:solidFill>
                          <a:sysClr val="windowText" lastClr="000000"/>
                        </a:solidFill>
                      </a:rPr>
                      <a:t>Конкурентные</a:t>
                    </a:r>
                    <a:r>
                      <a:rPr lang="ru-RU" sz="800" b="1" baseline="0">
                        <a:solidFill>
                          <a:sysClr val="windowText" lastClr="000000"/>
                        </a:solidFill>
                      </a:rPr>
                      <a:t> </a:t>
                    </a:r>
                  </a:p>
                  <a:p>
                    <a:pPr>
                      <a:defRPr sz="800" b="1" i="0" u="none" strike="noStrike" kern="1200" spc="0" baseline="0">
                        <a:solidFill>
                          <a:sysClr val="windowText" lastClr="000000"/>
                        </a:solidFill>
                        <a:latin typeface="+mn-lt"/>
                        <a:ea typeface="+mn-ea"/>
                        <a:cs typeface="+mn-cs"/>
                      </a:defRPr>
                    </a:pPr>
                    <a:r>
                      <a:rPr lang="ru-RU" sz="800" b="1" baseline="0">
                        <a:solidFill>
                          <a:sysClr val="windowText" lastClr="000000"/>
                        </a:solidFill>
                      </a:rPr>
                      <a:t>способы</a:t>
                    </a:r>
                    <a:endParaRPr lang="ru-RU" sz="800" b="1">
                      <a:solidFill>
                        <a:sysClr val="windowText" lastClr="000000"/>
                      </a:solidFill>
                    </a:endParaRPr>
                  </a:p>
                  <a:p>
                    <a:pPr>
                      <a:defRPr sz="800" b="1" i="0" u="none" strike="noStrike" kern="1200" spc="0" baseline="0">
                        <a:solidFill>
                          <a:sysClr val="windowText" lastClr="000000"/>
                        </a:solidFill>
                        <a:latin typeface="+mn-lt"/>
                        <a:ea typeface="+mn-ea"/>
                        <a:cs typeface="+mn-cs"/>
                      </a:defRPr>
                    </a:pPr>
                    <a:r>
                      <a:rPr lang="ru-RU" sz="800" b="1">
                        <a:solidFill>
                          <a:sysClr val="windowText" lastClr="000000"/>
                        </a:solidFill>
                      </a:rPr>
                      <a:t>61 %</a:t>
                    </a:r>
                  </a:p>
                </c:rich>
              </c:tx>
              <c:spPr>
                <a:noFill/>
                <a:ln w="14203">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7078516209364617"/>
                      <c:h val="0.39410601113885152"/>
                    </c:manualLayout>
                  </c15:layout>
                </c:ext>
              </c:extLst>
            </c:dLbl>
            <c:spPr>
              <a:noFill/>
              <a:ln w="14203">
                <a:noFill/>
              </a:ln>
            </c:spPr>
            <c:dLblPos val="outEnd"/>
            <c:showLegendKey val="0"/>
            <c:showVal val="0"/>
            <c:showCatName val="1"/>
            <c:showSerName val="0"/>
            <c:showPercent val="0"/>
            <c:showBubbleSize val="0"/>
            <c:showLeaderLines val="1"/>
            <c:leaderLines>
              <c:spPr>
                <a:ln w="532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Лист1!$A$1:$A$2</c:f>
              <c:strCache>
                <c:ptCount val="2"/>
                <c:pt idx="0">
                  <c:v>единственный поставщик</c:v>
                </c:pt>
                <c:pt idx="1">
                  <c:v>конкурентные закупки</c:v>
                </c:pt>
              </c:strCache>
            </c:strRef>
          </c:cat>
          <c:val>
            <c:numRef>
              <c:f>Лист1!$B$1:$B$2</c:f>
              <c:numCache>
                <c:formatCode>General</c:formatCode>
                <c:ptCount val="2"/>
                <c:pt idx="0">
                  <c:v>39</c:v>
                </c:pt>
                <c:pt idx="1">
                  <c:v>61</c:v>
                </c:pt>
              </c:numCache>
            </c:numRef>
          </c:val>
        </c:ser>
        <c:dLbls>
          <c:showLegendKey val="0"/>
          <c:showVal val="0"/>
          <c:showCatName val="0"/>
          <c:showSerName val="0"/>
          <c:showPercent val="0"/>
          <c:showBubbleSize val="0"/>
          <c:showLeaderLines val="1"/>
        </c:dLbls>
      </c:pie3DChart>
      <c:spPr>
        <a:noFill/>
        <a:ln w="14203">
          <a:noFill/>
        </a:ln>
      </c:spPr>
    </c:plotArea>
    <c:plotVisOnly val="1"/>
    <c:dispBlanksAs val="zero"/>
    <c:showDLblsOverMax val="0"/>
  </c:chart>
  <c:spPr>
    <a:solidFill>
      <a:schemeClr val="bg1"/>
    </a:solidFill>
    <a:ln w="53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85274046626525E-2"/>
          <c:y val="0.11763779527559055"/>
          <c:w val="0.87813765632237162"/>
          <c:h val="0.83489984804531014"/>
        </c:manualLayout>
      </c:layout>
      <c:pie3DChart>
        <c:varyColors val="1"/>
        <c:ser>
          <c:idx val="0"/>
          <c:order val="0"/>
          <c:dPt>
            <c:idx val="0"/>
            <c:bubble3D val="0"/>
            <c:spPr>
              <a:solidFill>
                <a:schemeClr val="dk1">
                  <a:tint val="885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dk1">
                  <a:tint val="5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2960778138026863"/>
                  <c:y val="-0.30127405126990703"/>
                </c:manualLayout>
              </c:layout>
              <c:tx>
                <c:rich>
                  <a:bodyPr/>
                  <a:lstStyle/>
                  <a:p>
                    <a:r>
                      <a:rPr lang="ru-RU"/>
                      <a:t>Единственный поставщик</a:t>
                    </a:r>
                  </a:p>
                  <a:p>
                    <a:r>
                      <a:rPr lang="ru-RU"/>
                      <a:t>65,4%</a:t>
                    </a:r>
                  </a:p>
                </c:rich>
              </c:tx>
              <c:dLblPos val="bestFit"/>
              <c:showLegendKey val="0"/>
              <c:showVal val="0"/>
              <c:showCatName val="1"/>
              <c:showSerName val="0"/>
              <c:showPercent val="0"/>
              <c:showBubbleSize val="0"/>
              <c:extLst>
                <c:ext xmlns:c15="http://schemas.microsoft.com/office/drawing/2012/chart" uri="{CE6537A1-D6FC-4f65-9D91-7224C49458BB}">
                  <c15:layout>
                    <c:manualLayout>
                      <c:w val="0.27559228037671762"/>
                      <c:h val="0.25974937343358395"/>
                    </c:manualLayout>
                  </c15:layout>
                </c:ext>
              </c:extLst>
            </c:dLbl>
            <c:dLbl>
              <c:idx val="1"/>
              <c:layout>
                <c:manualLayout>
                  <c:x val="0.17084872626215841"/>
                  <c:y val="0.10954828014919188"/>
                </c:manualLayout>
              </c:layout>
              <c:tx>
                <c:rich>
                  <a:bodyPr/>
                  <a:lstStyle/>
                  <a:p>
                    <a:r>
                      <a:rPr lang="ru-RU"/>
                      <a:t>Конкурентные способы</a:t>
                    </a:r>
                  </a:p>
                  <a:p>
                    <a:r>
                      <a:rPr lang="ru-RU"/>
                      <a:t>34,6%</a:t>
                    </a:r>
                  </a:p>
                </c:rich>
              </c:tx>
              <c:dLblPos val="bestFit"/>
              <c:showLegendKey val="0"/>
              <c:showVal val="0"/>
              <c:showCatName val="1"/>
              <c:showSerName val="0"/>
              <c:showPercent val="0"/>
              <c:showBubbleSize val="0"/>
              <c:extLst>
                <c:ext xmlns:c15="http://schemas.microsoft.com/office/drawing/2012/chart" uri="{CE6537A1-D6FC-4f65-9D91-7224C49458BB}">
                  <c15:layout>
                    <c:manualLayout>
                      <c:w val="0.27392928825073337"/>
                      <c:h val="0.19857162591518165"/>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Лист4!$A$1:$A$2</c:f>
              <c:strCache>
                <c:ptCount val="2"/>
                <c:pt idx="0">
                  <c:v>единственный поставщик</c:v>
                </c:pt>
                <c:pt idx="1">
                  <c:v>конкурентные способы</c:v>
                </c:pt>
              </c:strCache>
            </c:strRef>
          </c:cat>
          <c:val>
            <c:numRef>
              <c:f>Лист4!$B$1:$B$2</c:f>
              <c:numCache>
                <c:formatCode>General</c:formatCode>
                <c:ptCount val="2"/>
                <c:pt idx="0">
                  <c:v>65.400000000000006</c:v>
                </c:pt>
                <c:pt idx="1">
                  <c:v>34.6</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016987439136062"/>
          <c:y val="0.16105917189528571"/>
          <c:w val="0.4696930425285385"/>
          <c:h val="0.75568101854494785"/>
        </c:manualLayout>
      </c:layout>
      <c:barChart>
        <c:barDir val="bar"/>
        <c:grouping val="clustered"/>
        <c:varyColors val="0"/>
        <c:ser>
          <c:idx val="0"/>
          <c:order val="0"/>
          <c:tx>
            <c:strRef>
              <c:f>Лист1!$G$1</c:f>
              <c:strCache>
                <c:ptCount val="1"/>
                <c:pt idx="0">
                  <c:v>исполнено всего по МП</c:v>
                </c:pt>
              </c:strCache>
            </c:strRef>
          </c:tx>
          <c:spPr>
            <a:solidFill>
              <a:sysClr val="window" lastClr="FFFFFF">
                <a:lumMod val="75000"/>
              </a:sysClr>
            </a:solidFill>
            <a:ln w="20385">
              <a:noFill/>
            </a:ln>
          </c:spPr>
          <c:invertIfNegative val="0"/>
          <c:cat>
            <c:strRef>
              <c:f>Лист1!$F$2:$F$16</c:f>
              <c:strCache>
                <c:ptCount val="15"/>
                <c:pt idx="0">
                  <c:v>Развитие культуры</c:v>
                </c:pt>
                <c:pt idx="1">
                  <c:v>Социальная поддержка граждан </c:v>
                </c:pt>
                <c:pt idx="2">
                  <c:v>Развитие образования</c:v>
                </c:pt>
                <c:pt idx="3">
                  <c:v>Управление муниципальным имуществом</c:v>
                </c:pt>
                <c:pt idx="4">
                  <c:v>Энергосбережение и повышение энергетической эффективности</c:v>
                </c:pt>
                <c:pt idx="5">
                  <c:v>Организация предоставления населению ЖКУ</c:v>
                </c:pt>
                <c:pt idx="6">
                  <c:v>Развитие физической культуры, спорта</c:v>
                </c:pt>
                <c:pt idx="7">
                  <c:v>Развитие муниципальной службы</c:v>
                </c:pt>
                <c:pt idx="8">
                  <c:v>Сохранение и развитие архивного дела</c:v>
                </c:pt>
                <c:pt idx="9">
                  <c:v>Развитие транспортной системы</c:v>
                </c:pt>
                <c:pt idx="10">
                  <c:v>Профилактика правонарушений</c:v>
                </c:pt>
                <c:pt idx="11">
                  <c:v>Защита населения и территорий от ЧС</c:v>
                </c:pt>
                <c:pt idx="12">
                  <c:v>Повышение эффективности управления финансами</c:v>
                </c:pt>
                <c:pt idx="13">
                  <c:v>Реализация муниципальной политики в сфере печати</c:v>
                </c:pt>
                <c:pt idx="14">
                  <c:v>Формирование современной городской среды</c:v>
                </c:pt>
              </c:strCache>
            </c:strRef>
          </c:cat>
          <c:val>
            <c:numRef>
              <c:f>Лист1!$G$2:$G$16</c:f>
              <c:numCache>
                <c:formatCode>General</c:formatCode>
                <c:ptCount val="15"/>
                <c:pt idx="0">
                  <c:v>87805.4</c:v>
                </c:pt>
                <c:pt idx="1">
                  <c:v>259181.2</c:v>
                </c:pt>
                <c:pt idx="2">
                  <c:v>1574341.7</c:v>
                </c:pt>
                <c:pt idx="3">
                  <c:v>17041.7</c:v>
                </c:pt>
                <c:pt idx="4">
                  <c:v>701.6</c:v>
                </c:pt>
                <c:pt idx="5">
                  <c:v>102042.7</c:v>
                </c:pt>
                <c:pt idx="6">
                  <c:v>120795.8</c:v>
                </c:pt>
                <c:pt idx="7">
                  <c:v>7416.9</c:v>
                </c:pt>
                <c:pt idx="8">
                  <c:v>1372.2</c:v>
                </c:pt>
                <c:pt idx="9">
                  <c:v>124350.1</c:v>
                </c:pt>
                <c:pt idx="10">
                  <c:v>1615.1</c:v>
                </c:pt>
                <c:pt idx="11">
                  <c:v>20868.5</c:v>
                </c:pt>
                <c:pt idx="12">
                  <c:v>15947.6</c:v>
                </c:pt>
                <c:pt idx="13">
                  <c:v>5261.7</c:v>
                </c:pt>
                <c:pt idx="14">
                  <c:v>33584.1</c:v>
                </c:pt>
              </c:numCache>
            </c:numRef>
          </c:val>
        </c:ser>
        <c:ser>
          <c:idx val="1"/>
          <c:order val="1"/>
          <c:tx>
            <c:strRef>
              <c:f>Лист1!$H$1</c:f>
              <c:strCache>
                <c:ptCount val="1"/>
                <c:pt idx="0">
                  <c:v>исполнено всего на закупку по МП</c:v>
                </c:pt>
              </c:strCache>
            </c:strRef>
          </c:tx>
          <c:spPr>
            <a:solidFill>
              <a:srgbClr val="44546A"/>
            </a:solidFill>
            <a:ln w="20385">
              <a:noFill/>
            </a:ln>
          </c:spPr>
          <c:invertIfNegative val="0"/>
          <c:cat>
            <c:strRef>
              <c:f>Лист1!$F$2:$F$16</c:f>
              <c:strCache>
                <c:ptCount val="15"/>
                <c:pt idx="0">
                  <c:v>Развитие культуры</c:v>
                </c:pt>
                <c:pt idx="1">
                  <c:v>Социальная поддержка граждан </c:v>
                </c:pt>
                <c:pt idx="2">
                  <c:v>Развитие образования</c:v>
                </c:pt>
                <c:pt idx="3">
                  <c:v>Управление муниципальным имуществом</c:v>
                </c:pt>
                <c:pt idx="4">
                  <c:v>Энергосбережение и повышение энергетической эффективности</c:v>
                </c:pt>
                <c:pt idx="5">
                  <c:v>Организация предоставления населению ЖКУ</c:v>
                </c:pt>
                <c:pt idx="6">
                  <c:v>Развитие физической культуры, спорта</c:v>
                </c:pt>
                <c:pt idx="7">
                  <c:v>Развитие муниципальной службы</c:v>
                </c:pt>
                <c:pt idx="8">
                  <c:v>Сохранение и развитие архивного дела</c:v>
                </c:pt>
                <c:pt idx="9">
                  <c:v>Развитие транспортной системы</c:v>
                </c:pt>
                <c:pt idx="10">
                  <c:v>Профилактика правонарушений</c:v>
                </c:pt>
                <c:pt idx="11">
                  <c:v>Защита населения и территорий от ЧС</c:v>
                </c:pt>
                <c:pt idx="12">
                  <c:v>Повышение эффективности управления финансами</c:v>
                </c:pt>
                <c:pt idx="13">
                  <c:v>Реализация муниципальной политики в сфере печати</c:v>
                </c:pt>
                <c:pt idx="14">
                  <c:v>Формирование современной городской среды</c:v>
                </c:pt>
              </c:strCache>
            </c:strRef>
          </c:cat>
          <c:val>
            <c:numRef>
              <c:f>Лист1!$H$2:$H$16</c:f>
              <c:numCache>
                <c:formatCode>General</c:formatCode>
                <c:ptCount val="15"/>
                <c:pt idx="0">
                  <c:v>6730.2</c:v>
                </c:pt>
                <c:pt idx="1">
                  <c:v>1064.7</c:v>
                </c:pt>
                <c:pt idx="2">
                  <c:v>568831.6</c:v>
                </c:pt>
                <c:pt idx="3">
                  <c:v>4232.6000000000004</c:v>
                </c:pt>
                <c:pt idx="4">
                  <c:v>701.6</c:v>
                </c:pt>
                <c:pt idx="5">
                  <c:v>28830.6</c:v>
                </c:pt>
                <c:pt idx="6">
                  <c:v>14388.5</c:v>
                </c:pt>
                <c:pt idx="7">
                  <c:v>7089.1</c:v>
                </c:pt>
                <c:pt idx="8">
                  <c:v>118.2</c:v>
                </c:pt>
                <c:pt idx="9">
                  <c:v>103915</c:v>
                </c:pt>
                <c:pt idx="10">
                  <c:v>777.8</c:v>
                </c:pt>
                <c:pt idx="11">
                  <c:v>6056.8</c:v>
                </c:pt>
                <c:pt idx="12">
                  <c:v>5618.4</c:v>
                </c:pt>
                <c:pt idx="13">
                  <c:v>1805.6</c:v>
                </c:pt>
                <c:pt idx="14">
                  <c:v>33584.1</c:v>
                </c:pt>
              </c:numCache>
            </c:numRef>
          </c:val>
        </c:ser>
        <c:dLbls>
          <c:showLegendKey val="0"/>
          <c:showVal val="0"/>
          <c:showCatName val="0"/>
          <c:showSerName val="0"/>
          <c:showPercent val="0"/>
          <c:showBubbleSize val="0"/>
        </c:dLbls>
        <c:gapWidth val="269"/>
        <c:overlap val="-48"/>
        <c:axId val="476283168"/>
        <c:axId val="476283728"/>
      </c:barChart>
      <c:catAx>
        <c:axId val="476283168"/>
        <c:scaling>
          <c:orientation val="minMax"/>
        </c:scaling>
        <c:delete val="0"/>
        <c:axPos val="l"/>
        <c:numFmt formatCode="General" sourceLinked="1"/>
        <c:majorTickMark val="out"/>
        <c:minorTickMark val="none"/>
        <c:tickLblPos val="nextTo"/>
        <c:spPr>
          <a:noFill/>
          <a:ln w="7644" cap="flat" cmpd="sng" algn="ctr">
            <a:solidFill>
              <a:schemeClr val="tx1">
                <a:lumMod val="15000"/>
                <a:lumOff val="85000"/>
              </a:schemeClr>
            </a:solidFill>
            <a:round/>
          </a:ln>
          <a:effectLst/>
        </c:spPr>
        <c:txPr>
          <a:bodyPr rot="0" vert="horz"/>
          <a:lstStyle/>
          <a:p>
            <a:pPr>
              <a:defRPr sz="721" b="0" i="0" u="none" strike="noStrike" baseline="0">
                <a:solidFill>
                  <a:srgbClr val="333333"/>
                </a:solidFill>
                <a:latin typeface="Calibri"/>
                <a:ea typeface="Calibri"/>
                <a:cs typeface="Calibri"/>
              </a:defRPr>
            </a:pPr>
            <a:endParaRPr lang="ru-RU"/>
          </a:p>
        </c:txPr>
        <c:crossAx val="476283728"/>
        <c:crosses val="autoZero"/>
        <c:auto val="1"/>
        <c:lblAlgn val="ctr"/>
        <c:lblOffset val="100"/>
        <c:noMultiLvlLbl val="0"/>
      </c:catAx>
      <c:valAx>
        <c:axId val="476283728"/>
        <c:scaling>
          <c:orientation val="minMax"/>
        </c:scaling>
        <c:delete val="1"/>
        <c:axPos val="b"/>
        <c:majorGridlines>
          <c:spPr>
            <a:ln w="7644" cap="flat" cmpd="sng" algn="ctr">
              <a:solidFill>
                <a:schemeClr val="tx1">
                  <a:lumMod val="15000"/>
                  <a:lumOff val="85000"/>
                </a:schemeClr>
              </a:solidFill>
              <a:round/>
            </a:ln>
            <a:effectLst/>
          </c:spPr>
        </c:majorGridlines>
        <c:minorGridlines>
          <c:spPr>
            <a:ln w="7644" cap="flat" cmpd="sng" algn="ctr">
              <a:solidFill>
                <a:schemeClr val="tx1">
                  <a:lumMod val="5000"/>
                  <a:lumOff val="95000"/>
                </a:schemeClr>
              </a:solidFill>
              <a:round/>
            </a:ln>
            <a:effectLst/>
          </c:spPr>
        </c:minorGridlines>
        <c:numFmt formatCode="General" sourceLinked="1"/>
        <c:majorTickMark val="out"/>
        <c:minorTickMark val="none"/>
        <c:tickLblPos val="nextTo"/>
        <c:crossAx val="476283168"/>
        <c:crosses val="autoZero"/>
        <c:crossBetween val="between"/>
      </c:valAx>
      <c:spPr>
        <a:noFill/>
        <a:ln w="19904">
          <a:noFill/>
        </a:ln>
      </c:spPr>
    </c:plotArea>
    <c:legend>
      <c:legendPos val="b"/>
      <c:layout/>
      <c:overlay val="0"/>
      <c:spPr>
        <a:noFill/>
        <a:ln w="20385">
          <a:noFill/>
        </a:ln>
      </c:spPr>
      <c:txPr>
        <a:bodyPr/>
        <a:lstStyle/>
        <a:p>
          <a:pPr>
            <a:defRPr sz="662"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7644" cap="flat" cmpd="sng" algn="ctr">
      <a:solidFill>
        <a:schemeClr val="tx1">
          <a:lumMod val="15000"/>
          <a:lumOff val="85000"/>
        </a:schemeClr>
      </a:solidFill>
      <a:round/>
    </a:ln>
    <a:effectLst/>
  </c:spPr>
  <c:txPr>
    <a:bodyPr/>
    <a:lstStyle/>
    <a:p>
      <a:pPr>
        <a:defRPr sz="784"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F9EE-6F5D-4DC4-B09E-36FA0F02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10547</Words>
  <Characters>60119</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6</cp:revision>
  <cp:lastPrinted>2019-03-28T14:48:00Z</cp:lastPrinted>
  <dcterms:created xsi:type="dcterms:W3CDTF">2019-04-01T07:57:00Z</dcterms:created>
  <dcterms:modified xsi:type="dcterms:W3CDTF">2019-04-01T11:02:00Z</dcterms:modified>
</cp:coreProperties>
</file>